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79" w:rsidRPr="008443A9" w:rsidRDefault="00B05579" w:rsidP="00B05579">
      <w:pPr>
        <w:pStyle w:val="10"/>
        <w:keepNext/>
        <w:keepLines/>
        <w:shd w:val="clear" w:color="auto" w:fill="auto"/>
        <w:tabs>
          <w:tab w:val="left" w:pos="168"/>
        </w:tabs>
        <w:spacing w:after="0" w:line="240" w:lineRule="auto"/>
        <w:ind w:right="23" w:firstLine="0"/>
        <w:jc w:val="right"/>
        <w:rPr>
          <w:rFonts w:ascii="Times New Roman" w:hAnsi="Times New Roman" w:cs="Times New Roman"/>
          <w:b w:val="0"/>
          <w:sz w:val="20"/>
          <w:szCs w:val="20"/>
        </w:rPr>
      </w:pPr>
      <w:r w:rsidRPr="008443A9">
        <w:rPr>
          <w:rFonts w:ascii="Times New Roman" w:hAnsi="Times New Roman" w:cs="Times New Roman"/>
          <w:b w:val="0"/>
          <w:sz w:val="20"/>
          <w:szCs w:val="20"/>
        </w:rPr>
        <w:t>Приложение</w:t>
      </w:r>
    </w:p>
    <w:p w:rsidR="00B05579" w:rsidRPr="008443A9" w:rsidRDefault="00B05579" w:rsidP="00B05579">
      <w:pPr>
        <w:pStyle w:val="10"/>
        <w:keepNext/>
        <w:keepLines/>
        <w:shd w:val="clear" w:color="auto" w:fill="auto"/>
        <w:tabs>
          <w:tab w:val="left" w:pos="168"/>
        </w:tabs>
        <w:spacing w:after="0" w:line="240" w:lineRule="auto"/>
        <w:ind w:right="23" w:firstLine="0"/>
        <w:jc w:val="right"/>
        <w:rPr>
          <w:rFonts w:ascii="Times New Roman" w:hAnsi="Times New Roman" w:cs="Times New Roman"/>
          <w:b w:val="0"/>
          <w:sz w:val="20"/>
          <w:szCs w:val="20"/>
        </w:rPr>
      </w:pPr>
      <w:r w:rsidRPr="008443A9">
        <w:rPr>
          <w:rFonts w:ascii="Times New Roman" w:hAnsi="Times New Roman" w:cs="Times New Roman"/>
          <w:b w:val="0"/>
          <w:sz w:val="20"/>
          <w:szCs w:val="20"/>
        </w:rPr>
        <w:t>к постановлению администрации</w:t>
      </w:r>
    </w:p>
    <w:p w:rsidR="00B05579" w:rsidRPr="008443A9" w:rsidRDefault="00B05579" w:rsidP="00B05579">
      <w:pPr>
        <w:pStyle w:val="10"/>
        <w:keepNext/>
        <w:keepLines/>
        <w:shd w:val="clear" w:color="auto" w:fill="auto"/>
        <w:tabs>
          <w:tab w:val="left" w:pos="168"/>
        </w:tabs>
        <w:spacing w:after="0" w:line="240" w:lineRule="auto"/>
        <w:ind w:right="23" w:firstLine="0"/>
        <w:jc w:val="right"/>
        <w:rPr>
          <w:rFonts w:ascii="Times New Roman" w:hAnsi="Times New Roman" w:cs="Times New Roman"/>
          <w:b w:val="0"/>
          <w:sz w:val="20"/>
          <w:szCs w:val="20"/>
        </w:rPr>
      </w:pPr>
      <w:r w:rsidRPr="008443A9">
        <w:rPr>
          <w:rFonts w:ascii="Times New Roman" w:hAnsi="Times New Roman" w:cs="Times New Roman"/>
          <w:b w:val="0"/>
          <w:sz w:val="20"/>
          <w:szCs w:val="20"/>
        </w:rPr>
        <w:t>МО «</w:t>
      </w:r>
      <w:proofErr w:type="spellStart"/>
      <w:r w:rsidRPr="008443A9">
        <w:rPr>
          <w:rFonts w:ascii="Times New Roman" w:hAnsi="Times New Roman" w:cs="Times New Roman"/>
          <w:b w:val="0"/>
          <w:sz w:val="20"/>
          <w:szCs w:val="20"/>
        </w:rPr>
        <w:t>Муйский</w:t>
      </w:r>
      <w:proofErr w:type="spellEnd"/>
      <w:r w:rsidRPr="008443A9">
        <w:rPr>
          <w:rFonts w:ascii="Times New Roman" w:hAnsi="Times New Roman" w:cs="Times New Roman"/>
          <w:b w:val="0"/>
          <w:sz w:val="20"/>
          <w:szCs w:val="20"/>
        </w:rPr>
        <w:t xml:space="preserve"> район»</w:t>
      </w:r>
    </w:p>
    <w:p w:rsidR="00B05579" w:rsidRPr="008443A9" w:rsidRDefault="00B05579" w:rsidP="00B05579">
      <w:pPr>
        <w:pStyle w:val="10"/>
        <w:keepNext/>
        <w:keepLines/>
        <w:shd w:val="clear" w:color="auto" w:fill="auto"/>
        <w:tabs>
          <w:tab w:val="left" w:pos="168"/>
        </w:tabs>
        <w:spacing w:after="0" w:line="240" w:lineRule="auto"/>
        <w:ind w:right="23" w:firstLine="0"/>
        <w:jc w:val="right"/>
        <w:rPr>
          <w:rFonts w:ascii="Times New Roman" w:hAnsi="Times New Roman" w:cs="Times New Roman"/>
          <w:b w:val="0"/>
          <w:sz w:val="20"/>
          <w:szCs w:val="20"/>
        </w:rPr>
      </w:pPr>
      <w:r w:rsidRPr="008443A9">
        <w:rPr>
          <w:rFonts w:ascii="Times New Roman" w:hAnsi="Times New Roman" w:cs="Times New Roman"/>
          <w:b w:val="0"/>
          <w:sz w:val="20"/>
          <w:szCs w:val="20"/>
        </w:rPr>
        <w:t xml:space="preserve"> от «</w:t>
      </w:r>
      <w:r w:rsidR="002E7ACB">
        <w:rPr>
          <w:rFonts w:ascii="Times New Roman" w:hAnsi="Times New Roman" w:cs="Times New Roman"/>
          <w:b w:val="0"/>
          <w:sz w:val="20"/>
          <w:szCs w:val="20"/>
        </w:rPr>
        <w:t>23</w:t>
      </w:r>
      <w:r w:rsidRPr="008443A9">
        <w:rPr>
          <w:rFonts w:ascii="Times New Roman" w:hAnsi="Times New Roman" w:cs="Times New Roman"/>
          <w:b w:val="0"/>
          <w:sz w:val="20"/>
          <w:szCs w:val="20"/>
        </w:rPr>
        <w:t>»</w:t>
      </w:r>
      <w:r w:rsidR="002E7ACB">
        <w:rPr>
          <w:rFonts w:ascii="Times New Roman" w:hAnsi="Times New Roman" w:cs="Times New Roman"/>
          <w:b w:val="0"/>
          <w:sz w:val="20"/>
          <w:szCs w:val="20"/>
        </w:rPr>
        <w:t xml:space="preserve"> июня </w:t>
      </w:r>
      <w:r w:rsidRPr="008443A9">
        <w:rPr>
          <w:rFonts w:ascii="Times New Roman" w:hAnsi="Times New Roman" w:cs="Times New Roman"/>
          <w:b w:val="0"/>
          <w:sz w:val="20"/>
          <w:szCs w:val="20"/>
        </w:rPr>
        <w:t>2016г.№</w:t>
      </w:r>
      <w:r w:rsidR="002E7ACB">
        <w:rPr>
          <w:rFonts w:ascii="Times New Roman" w:hAnsi="Times New Roman" w:cs="Times New Roman"/>
          <w:b w:val="0"/>
          <w:sz w:val="20"/>
          <w:szCs w:val="20"/>
        </w:rPr>
        <w:t>268</w:t>
      </w:r>
      <w:bookmarkStart w:id="0" w:name="_GoBack"/>
      <w:bookmarkEnd w:id="0"/>
    </w:p>
    <w:p w:rsidR="00B05579" w:rsidRPr="008443A9" w:rsidRDefault="00B05579" w:rsidP="00B05579">
      <w:pPr>
        <w:pStyle w:val="10"/>
        <w:keepNext/>
        <w:keepLines/>
        <w:shd w:val="clear" w:color="auto" w:fill="auto"/>
        <w:tabs>
          <w:tab w:val="left" w:pos="168"/>
        </w:tabs>
        <w:spacing w:after="0" w:line="240" w:lineRule="auto"/>
        <w:ind w:right="23" w:firstLine="0"/>
        <w:jc w:val="right"/>
        <w:rPr>
          <w:rFonts w:ascii="Times New Roman" w:hAnsi="Times New Roman" w:cs="Times New Roman"/>
          <w:b w:val="0"/>
          <w:sz w:val="20"/>
          <w:szCs w:val="20"/>
        </w:rPr>
      </w:pPr>
    </w:p>
    <w:p w:rsidR="00B05579" w:rsidRPr="008443A9" w:rsidRDefault="00B05579" w:rsidP="00B05579">
      <w:pPr>
        <w:pStyle w:val="10"/>
        <w:keepNext/>
        <w:keepLines/>
        <w:shd w:val="clear" w:color="auto" w:fill="auto"/>
        <w:tabs>
          <w:tab w:val="left" w:pos="168"/>
        </w:tabs>
        <w:spacing w:after="0" w:line="240" w:lineRule="auto"/>
        <w:ind w:right="23" w:firstLine="0"/>
        <w:rPr>
          <w:rFonts w:ascii="Times New Roman" w:hAnsi="Times New Roman" w:cs="Times New Roman"/>
          <w:sz w:val="20"/>
          <w:szCs w:val="20"/>
        </w:rPr>
      </w:pPr>
      <w:r w:rsidRPr="008443A9">
        <w:rPr>
          <w:rFonts w:ascii="Times New Roman" w:hAnsi="Times New Roman" w:cs="Times New Roman"/>
          <w:sz w:val="24"/>
          <w:szCs w:val="24"/>
        </w:rPr>
        <w:t xml:space="preserve">Положение о порядке проведения конкурсного отбора претендентов, подавших заявки на признание их резидентами промышленной площадки (промышленного парка; технологического парка; </w:t>
      </w:r>
      <w:proofErr w:type="gramStart"/>
      <w:r w:rsidRPr="008443A9">
        <w:rPr>
          <w:rFonts w:ascii="Times New Roman" w:hAnsi="Times New Roman" w:cs="Times New Roman"/>
          <w:sz w:val="24"/>
          <w:szCs w:val="24"/>
        </w:rPr>
        <w:t>бизнес-инкубатора</w:t>
      </w:r>
      <w:proofErr w:type="gramEnd"/>
      <w:r w:rsidRPr="008443A9">
        <w:rPr>
          <w:rFonts w:ascii="Times New Roman" w:hAnsi="Times New Roman" w:cs="Times New Roman"/>
          <w:sz w:val="24"/>
          <w:szCs w:val="24"/>
        </w:rPr>
        <w:t>)</w:t>
      </w:r>
    </w:p>
    <w:p w:rsidR="00B05579" w:rsidRPr="008443A9" w:rsidRDefault="00B05579" w:rsidP="00B05579">
      <w:pPr>
        <w:pStyle w:val="10"/>
        <w:keepNext/>
        <w:keepLines/>
        <w:shd w:val="clear" w:color="auto" w:fill="auto"/>
        <w:tabs>
          <w:tab w:val="left" w:pos="168"/>
        </w:tabs>
        <w:spacing w:after="0" w:line="240" w:lineRule="auto"/>
        <w:ind w:right="23" w:firstLine="0"/>
        <w:jc w:val="right"/>
        <w:rPr>
          <w:rFonts w:ascii="Times New Roman" w:hAnsi="Times New Roman" w:cs="Times New Roman"/>
          <w:b w:val="0"/>
          <w:sz w:val="20"/>
          <w:szCs w:val="20"/>
        </w:rPr>
      </w:pPr>
    </w:p>
    <w:p w:rsidR="00B05579" w:rsidRPr="008443A9" w:rsidRDefault="00B05579" w:rsidP="00B05579">
      <w:pPr>
        <w:pStyle w:val="10"/>
        <w:keepNext/>
        <w:keepLines/>
        <w:shd w:val="clear" w:color="auto" w:fill="auto"/>
        <w:tabs>
          <w:tab w:val="left" w:pos="168"/>
        </w:tabs>
        <w:spacing w:after="227" w:line="220" w:lineRule="exact"/>
        <w:ind w:right="20" w:firstLine="0"/>
        <w:jc w:val="both"/>
        <w:rPr>
          <w:rFonts w:ascii="Times New Roman" w:hAnsi="Times New Roman" w:cs="Times New Roman"/>
          <w:sz w:val="24"/>
          <w:szCs w:val="24"/>
        </w:rPr>
      </w:pPr>
    </w:p>
    <w:p w:rsidR="00B05579" w:rsidRPr="008443A9" w:rsidRDefault="00B05579" w:rsidP="00B05579">
      <w:pPr>
        <w:pStyle w:val="10"/>
        <w:keepNext/>
        <w:keepLines/>
        <w:shd w:val="clear" w:color="auto" w:fill="auto"/>
        <w:tabs>
          <w:tab w:val="left" w:pos="168"/>
        </w:tabs>
        <w:spacing w:after="227" w:line="220" w:lineRule="exact"/>
        <w:ind w:right="20" w:firstLine="0"/>
        <w:jc w:val="both"/>
        <w:rPr>
          <w:rFonts w:ascii="Times New Roman" w:hAnsi="Times New Roman" w:cs="Times New Roman"/>
          <w:sz w:val="24"/>
          <w:szCs w:val="24"/>
        </w:rPr>
      </w:pPr>
      <w:r w:rsidRPr="008443A9">
        <w:rPr>
          <w:rFonts w:ascii="Times New Roman" w:hAnsi="Times New Roman" w:cs="Times New Roman"/>
          <w:sz w:val="24"/>
          <w:szCs w:val="24"/>
        </w:rPr>
        <w:t>1.Общие положения</w:t>
      </w:r>
    </w:p>
    <w:p w:rsidR="00B05579" w:rsidRPr="008443A9" w:rsidRDefault="00B05579" w:rsidP="00B05579">
      <w:pPr>
        <w:jc w:val="both"/>
        <w:rPr>
          <w:rFonts w:ascii="Times New Roman" w:hAnsi="Times New Roman" w:cs="Times New Roman"/>
          <w:color w:val="auto"/>
        </w:rPr>
      </w:pPr>
      <w:proofErr w:type="gramStart"/>
      <w:r w:rsidRPr="008443A9">
        <w:rPr>
          <w:rFonts w:ascii="Times New Roman" w:hAnsi="Times New Roman" w:cs="Times New Roman"/>
          <w:color w:val="auto"/>
        </w:rPr>
        <w:t xml:space="preserve">1.Положение о порядке проведения конкурсного отбора претендентов, подавших заявки на признание их резидентами одного из следующих типов </w:t>
      </w:r>
      <w:r w:rsidRPr="008443A9">
        <w:rPr>
          <w:rFonts w:ascii="Times New Roman" w:hAnsi="Times New Roman" w:cs="Times New Roman"/>
          <w:bCs/>
          <w:color w:val="auto"/>
        </w:rPr>
        <w:t>инфраструктуры для размещения производственных и иных объектов на территории МО «</w:t>
      </w:r>
      <w:proofErr w:type="spellStart"/>
      <w:r w:rsidRPr="008443A9">
        <w:rPr>
          <w:rFonts w:ascii="Times New Roman" w:hAnsi="Times New Roman" w:cs="Times New Roman"/>
          <w:bCs/>
          <w:color w:val="auto"/>
        </w:rPr>
        <w:t>Муйский</w:t>
      </w:r>
      <w:proofErr w:type="spellEnd"/>
      <w:r w:rsidRPr="008443A9">
        <w:rPr>
          <w:rFonts w:ascii="Times New Roman" w:hAnsi="Times New Roman" w:cs="Times New Roman"/>
          <w:bCs/>
          <w:color w:val="auto"/>
        </w:rPr>
        <w:t xml:space="preserve"> район»</w:t>
      </w:r>
      <w:r w:rsidRPr="008443A9">
        <w:rPr>
          <w:rFonts w:ascii="Times New Roman" w:hAnsi="Times New Roman" w:cs="Times New Roman"/>
          <w:color w:val="auto"/>
        </w:rPr>
        <w:t xml:space="preserve">: </w:t>
      </w:r>
      <w:r w:rsidRPr="008443A9">
        <w:rPr>
          <w:rFonts w:ascii="Times New Roman" w:hAnsi="Times New Roman" w:cs="Times New Roman"/>
          <w:bCs/>
          <w:color w:val="auto"/>
        </w:rPr>
        <w:t xml:space="preserve"> п</w:t>
      </w:r>
      <w:r w:rsidRPr="008443A9">
        <w:rPr>
          <w:rFonts w:ascii="Times New Roman" w:hAnsi="Times New Roman" w:cs="Times New Roman"/>
          <w:color w:val="auto"/>
        </w:rPr>
        <w:t>ромышленная площадка; промышленный (индустриальный) парк; технологический парк; бизнес-инкубатор (далее – Резиденты) разработано в целях определения порядка проведения конкурсного отбора претендентов, подавших заявки на признание их Резидентами.</w:t>
      </w:r>
      <w:proofErr w:type="gramEnd"/>
    </w:p>
    <w:p w:rsidR="00B05579" w:rsidRPr="008443A9" w:rsidRDefault="00B05579" w:rsidP="00B05579">
      <w:pPr>
        <w:pStyle w:val="2"/>
        <w:shd w:val="clear" w:color="auto" w:fill="auto"/>
        <w:tabs>
          <w:tab w:val="left" w:pos="0"/>
        </w:tabs>
        <w:spacing w:before="0" w:line="240" w:lineRule="auto"/>
        <w:ind w:right="20"/>
        <w:rPr>
          <w:rFonts w:ascii="Times New Roman" w:hAnsi="Times New Roman" w:cs="Times New Roman"/>
          <w:sz w:val="24"/>
          <w:szCs w:val="24"/>
        </w:rPr>
      </w:pPr>
      <w:proofErr w:type="gramStart"/>
      <w:r w:rsidRPr="008443A9">
        <w:rPr>
          <w:rFonts w:ascii="Times New Roman" w:hAnsi="Times New Roman" w:cs="Times New Roman"/>
          <w:sz w:val="24"/>
          <w:szCs w:val="24"/>
        </w:rPr>
        <w:t>2.Конкурс по отбору претендентов, подавших заявки на признание их Резидентами (далее - Претенденты), проводится конкурсной комиссией по проведению отбора Претендентов, подавших заявки на признание их Резидентами (далее - Конкурсная комиссия) в целях отбора юридических лиц и индивидуальных предпринимателей для заключения с ними соглашений о взаимовыгодном сотрудничестве и оказания им муниципальной поддержки в реализации инвестиционных проектов.</w:t>
      </w:r>
      <w:proofErr w:type="gramEnd"/>
    </w:p>
    <w:p w:rsidR="00B05579" w:rsidRPr="008443A9" w:rsidRDefault="00B05579" w:rsidP="00B05579">
      <w:pPr>
        <w:pStyle w:val="2"/>
        <w:shd w:val="clear" w:color="auto" w:fill="auto"/>
        <w:tabs>
          <w:tab w:val="left" w:pos="710"/>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3.Резидентами являются юридические лица (за исключением государственных (муниципальных) учреждений) и индивидуальные предприниматели, осуществляющие инвестиционную деятельность на территории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и заключившие с администрацией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соглашения о взаимовыгодном сотрудничестве. </w:t>
      </w:r>
    </w:p>
    <w:p w:rsidR="00B05579" w:rsidRPr="008443A9" w:rsidRDefault="00B05579" w:rsidP="00B05579">
      <w:pPr>
        <w:pStyle w:val="2"/>
        <w:shd w:val="clear" w:color="auto" w:fill="auto"/>
        <w:spacing w:before="0" w:line="240" w:lineRule="auto"/>
        <w:ind w:left="20" w:right="20" w:firstLine="340"/>
        <w:rPr>
          <w:rFonts w:ascii="Times New Roman" w:hAnsi="Times New Roman" w:cs="Times New Roman"/>
          <w:sz w:val="24"/>
          <w:szCs w:val="24"/>
        </w:rPr>
      </w:pPr>
      <w:r w:rsidRPr="008443A9">
        <w:rPr>
          <w:rFonts w:ascii="Times New Roman" w:hAnsi="Times New Roman" w:cs="Times New Roman"/>
          <w:sz w:val="24"/>
          <w:szCs w:val="24"/>
        </w:rPr>
        <w:t>Претендентами могут стать хозяйствующие субъекты, реализующие инвестиционные проекты по направлениям деятельности:</w:t>
      </w:r>
    </w:p>
    <w:p w:rsidR="00B05579" w:rsidRPr="008443A9" w:rsidRDefault="00B05579" w:rsidP="00B05579">
      <w:pPr>
        <w:pStyle w:val="a4"/>
        <w:shd w:val="clear" w:color="auto" w:fill="FFFFFF"/>
        <w:spacing w:before="0" w:beforeAutospacing="0" w:after="0" w:afterAutospacing="0"/>
        <w:jc w:val="both"/>
      </w:pPr>
      <w:r w:rsidRPr="008443A9">
        <w:rPr>
          <w:rStyle w:val="apple-converted-space"/>
        </w:rPr>
        <w:t>-          </w:t>
      </w:r>
      <w:r w:rsidRPr="008443A9">
        <w:t>промышленное производство,</w:t>
      </w:r>
    </w:p>
    <w:p w:rsidR="00B05579" w:rsidRPr="008443A9" w:rsidRDefault="00B05579" w:rsidP="00B05579">
      <w:pPr>
        <w:pStyle w:val="a4"/>
        <w:shd w:val="clear" w:color="auto" w:fill="FFFFFF"/>
        <w:spacing w:before="0" w:beforeAutospacing="0" w:after="0" w:afterAutospacing="0"/>
        <w:jc w:val="both"/>
      </w:pPr>
      <w:r w:rsidRPr="008443A9">
        <w:t>-          производство и переработка сельхозпродукции,</w:t>
      </w:r>
    </w:p>
    <w:p w:rsidR="00B05579" w:rsidRPr="008443A9" w:rsidRDefault="00B05579" w:rsidP="00B05579">
      <w:pPr>
        <w:pStyle w:val="a4"/>
        <w:shd w:val="clear" w:color="auto" w:fill="FFFFFF"/>
        <w:spacing w:before="0" w:beforeAutospacing="0" w:after="0" w:afterAutospacing="0"/>
        <w:jc w:val="both"/>
      </w:pPr>
      <w:r w:rsidRPr="008443A9">
        <w:t>-          жилищно-коммунальное хозяйство,</w:t>
      </w:r>
    </w:p>
    <w:p w:rsidR="00B05579" w:rsidRPr="008443A9" w:rsidRDefault="00B05579" w:rsidP="00B05579">
      <w:pPr>
        <w:pStyle w:val="a4"/>
        <w:shd w:val="clear" w:color="auto" w:fill="FFFFFF"/>
        <w:spacing w:before="0" w:beforeAutospacing="0" w:after="0" w:afterAutospacing="0"/>
        <w:jc w:val="both"/>
      </w:pPr>
      <w:r w:rsidRPr="008443A9">
        <w:t>-          туризм,</w:t>
      </w:r>
    </w:p>
    <w:p w:rsidR="00B05579" w:rsidRPr="008443A9" w:rsidRDefault="00B05579" w:rsidP="00B05579">
      <w:pPr>
        <w:pStyle w:val="a4"/>
        <w:shd w:val="clear" w:color="auto" w:fill="FFFFFF"/>
        <w:spacing w:before="0" w:beforeAutospacing="0" w:after="0" w:afterAutospacing="0"/>
        <w:jc w:val="both"/>
      </w:pPr>
      <w:r w:rsidRPr="008443A9">
        <w:t>-          транспорт, модернизация и развитие транспортной инфраструктуры,</w:t>
      </w:r>
    </w:p>
    <w:p w:rsidR="00B05579" w:rsidRPr="008443A9" w:rsidRDefault="00B05579" w:rsidP="00B05579">
      <w:pPr>
        <w:shd w:val="clear" w:color="auto" w:fill="FFFFFF"/>
        <w:contextualSpacing/>
        <w:jc w:val="both"/>
        <w:rPr>
          <w:rFonts w:ascii="Times New Roman" w:eastAsia="Times New Roman" w:hAnsi="Times New Roman" w:cs="Times New Roman"/>
          <w:color w:val="auto"/>
        </w:rPr>
      </w:pPr>
      <w:r w:rsidRPr="008443A9">
        <w:rPr>
          <w:rFonts w:ascii="Times New Roman" w:hAnsi="Times New Roman" w:cs="Times New Roman"/>
          <w:color w:val="auto"/>
        </w:rPr>
        <w:t>-         </w:t>
      </w:r>
      <w:r w:rsidRPr="008443A9">
        <w:rPr>
          <w:rFonts w:ascii="Times New Roman" w:eastAsia="Times New Roman" w:hAnsi="Times New Roman" w:cs="Times New Roman"/>
          <w:color w:val="auto"/>
        </w:rPr>
        <w:t>строительство новых  объектов эксплуатации месторождений полезных ископаемых, их добыча и переработка,</w:t>
      </w:r>
    </w:p>
    <w:p w:rsidR="00B05579" w:rsidRPr="008443A9" w:rsidRDefault="00B05579" w:rsidP="00B05579">
      <w:pPr>
        <w:shd w:val="clear" w:color="auto" w:fill="FFFFFF"/>
        <w:contextualSpacing/>
        <w:jc w:val="both"/>
        <w:rPr>
          <w:rFonts w:ascii="Times New Roman" w:eastAsia="Times New Roman" w:hAnsi="Times New Roman" w:cs="Times New Roman"/>
          <w:color w:val="auto"/>
        </w:rPr>
      </w:pPr>
      <w:r w:rsidRPr="008443A9">
        <w:rPr>
          <w:rFonts w:ascii="Times New Roman" w:eastAsia="Times New Roman" w:hAnsi="Times New Roman" w:cs="Times New Roman"/>
          <w:color w:val="auto"/>
        </w:rPr>
        <w:t>- строительство социально значимых объектов, жилищного строительства,</w:t>
      </w:r>
    </w:p>
    <w:p w:rsidR="00B05579" w:rsidRPr="008443A9" w:rsidRDefault="00B05579" w:rsidP="00B05579">
      <w:pPr>
        <w:shd w:val="clear" w:color="auto" w:fill="FFFFFF"/>
        <w:contextualSpacing/>
        <w:jc w:val="both"/>
        <w:rPr>
          <w:rFonts w:ascii="Times New Roman" w:eastAsia="Times New Roman" w:hAnsi="Times New Roman" w:cs="Times New Roman"/>
          <w:color w:val="auto"/>
        </w:rPr>
      </w:pPr>
      <w:r w:rsidRPr="008443A9">
        <w:rPr>
          <w:rFonts w:ascii="Times New Roman" w:eastAsia="Times New Roman" w:hAnsi="Times New Roman" w:cs="Times New Roman"/>
          <w:color w:val="auto"/>
        </w:rPr>
        <w:t xml:space="preserve">- внедрение </w:t>
      </w:r>
      <w:proofErr w:type="spellStart"/>
      <w:r w:rsidRPr="008443A9">
        <w:rPr>
          <w:rFonts w:ascii="Times New Roman" w:eastAsia="Times New Roman" w:hAnsi="Times New Roman" w:cs="Times New Roman"/>
          <w:color w:val="auto"/>
        </w:rPr>
        <w:t>энерго</w:t>
      </w:r>
      <w:proofErr w:type="spellEnd"/>
      <w:r w:rsidRPr="008443A9">
        <w:rPr>
          <w:rFonts w:ascii="Times New Roman" w:eastAsia="Times New Roman" w:hAnsi="Times New Roman" w:cs="Times New Roman"/>
          <w:color w:val="auto"/>
        </w:rPr>
        <w:t>- и ресурсосберегающих технологий.</w:t>
      </w:r>
    </w:p>
    <w:p w:rsidR="00B05579" w:rsidRPr="008443A9" w:rsidRDefault="00B05579" w:rsidP="00B05579">
      <w:pPr>
        <w:pStyle w:val="2"/>
        <w:shd w:val="clear" w:color="auto" w:fill="auto"/>
        <w:tabs>
          <w:tab w:val="left" w:pos="71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4.В состав конкурсной комиссии могут включаться представители администраций района, поселений, МФО «Фонд поддержки малого и среднего предпринимательства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и  других организаций.</w:t>
      </w:r>
    </w:p>
    <w:p w:rsidR="00B05579" w:rsidRPr="008443A9" w:rsidRDefault="00B05579" w:rsidP="00B05579">
      <w:pPr>
        <w:pStyle w:val="2"/>
        <w:shd w:val="clear" w:color="auto" w:fill="auto"/>
        <w:tabs>
          <w:tab w:val="left" w:pos="711"/>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5.Состав конкурсной Комиссии и последующие изменения в него утверждаются постановлением администраци</w:t>
      </w:r>
      <w:r>
        <w:rPr>
          <w:rFonts w:ascii="Times New Roman" w:hAnsi="Times New Roman" w:cs="Times New Roman"/>
          <w:sz w:val="24"/>
          <w:szCs w:val="24"/>
        </w:rPr>
        <w:t>и</w:t>
      </w:r>
      <w:r w:rsidRPr="008443A9">
        <w:rPr>
          <w:rFonts w:ascii="Times New Roman" w:hAnsi="Times New Roman" w:cs="Times New Roman"/>
          <w:sz w:val="24"/>
          <w:szCs w:val="24"/>
        </w:rPr>
        <w:t xml:space="preserve">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w:t>
      </w:r>
    </w:p>
    <w:p w:rsidR="00B05579" w:rsidRPr="008443A9" w:rsidRDefault="00B05579" w:rsidP="00B05579">
      <w:pPr>
        <w:pStyle w:val="2"/>
        <w:shd w:val="clear" w:color="auto" w:fill="auto"/>
        <w:tabs>
          <w:tab w:val="left" w:pos="710"/>
        </w:tabs>
        <w:spacing w:before="0" w:line="240" w:lineRule="auto"/>
        <w:rPr>
          <w:rFonts w:ascii="Times New Roman" w:hAnsi="Times New Roman" w:cs="Times New Roman"/>
          <w:sz w:val="24"/>
          <w:szCs w:val="24"/>
        </w:rPr>
      </w:pPr>
      <w:r w:rsidRPr="008443A9">
        <w:rPr>
          <w:rFonts w:ascii="Times New Roman" w:hAnsi="Times New Roman" w:cs="Times New Roman"/>
          <w:sz w:val="24"/>
          <w:szCs w:val="24"/>
        </w:rPr>
        <w:t>6.Председатель конкурсной комиссии избирается членами конкурсной комиссии. Председатель конкурсной комиссии ведёт заседание конкурсной комиссии, объявляет</w:t>
      </w:r>
    </w:p>
    <w:p w:rsidR="00B05579" w:rsidRPr="008443A9" w:rsidRDefault="00B05579" w:rsidP="00B05579">
      <w:pPr>
        <w:pStyle w:val="2"/>
        <w:shd w:val="clear" w:color="auto" w:fill="auto"/>
        <w:spacing w:before="0" w:line="240" w:lineRule="auto"/>
        <w:ind w:left="20"/>
        <w:rPr>
          <w:rFonts w:ascii="Times New Roman" w:hAnsi="Times New Roman" w:cs="Times New Roman"/>
          <w:sz w:val="24"/>
          <w:szCs w:val="24"/>
        </w:rPr>
      </w:pPr>
      <w:r w:rsidRPr="008443A9">
        <w:rPr>
          <w:rFonts w:ascii="Times New Roman" w:hAnsi="Times New Roman" w:cs="Times New Roman"/>
          <w:sz w:val="24"/>
          <w:szCs w:val="24"/>
        </w:rPr>
        <w:t>результаты конкурса.</w:t>
      </w:r>
    </w:p>
    <w:p w:rsidR="00B05579" w:rsidRPr="008443A9" w:rsidRDefault="00B05579" w:rsidP="00B05579">
      <w:pPr>
        <w:pStyle w:val="2"/>
        <w:shd w:val="clear" w:color="auto" w:fill="auto"/>
        <w:spacing w:before="0" w:line="240" w:lineRule="auto"/>
        <w:ind w:left="20"/>
        <w:jc w:val="left"/>
        <w:rPr>
          <w:rFonts w:ascii="Times New Roman" w:hAnsi="Times New Roman" w:cs="Times New Roman"/>
          <w:sz w:val="24"/>
          <w:szCs w:val="24"/>
        </w:rPr>
      </w:pPr>
    </w:p>
    <w:p w:rsidR="00B05579" w:rsidRPr="008443A9" w:rsidRDefault="00B05579" w:rsidP="00B05579">
      <w:pPr>
        <w:pStyle w:val="10"/>
        <w:keepNext/>
        <w:keepLines/>
        <w:shd w:val="clear" w:color="auto" w:fill="auto"/>
        <w:tabs>
          <w:tab w:val="left" w:pos="226"/>
        </w:tabs>
        <w:spacing w:after="0" w:line="240" w:lineRule="auto"/>
        <w:ind w:right="120" w:firstLine="0"/>
        <w:jc w:val="left"/>
        <w:rPr>
          <w:rFonts w:ascii="Times New Roman" w:hAnsi="Times New Roman" w:cs="Times New Roman"/>
          <w:sz w:val="24"/>
          <w:szCs w:val="24"/>
        </w:rPr>
      </w:pPr>
      <w:bookmarkStart w:id="1" w:name="bookmark1"/>
      <w:r w:rsidRPr="008443A9">
        <w:rPr>
          <w:rFonts w:ascii="Times New Roman" w:hAnsi="Times New Roman" w:cs="Times New Roman"/>
          <w:sz w:val="24"/>
          <w:szCs w:val="24"/>
        </w:rPr>
        <w:t>2.Участники конкурсного отбора</w:t>
      </w:r>
      <w:bookmarkEnd w:id="1"/>
    </w:p>
    <w:p w:rsidR="00B05579" w:rsidRPr="008443A9" w:rsidRDefault="00B05579" w:rsidP="00B05579">
      <w:pPr>
        <w:pStyle w:val="10"/>
        <w:keepNext/>
        <w:keepLines/>
        <w:shd w:val="clear" w:color="auto" w:fill="auto"/>
        <w:tabs>
          <w:tab w:val="left" w:pos="226"/>
        </w:tabs>
        <w:spacing w:after="0" w:line="240" w:lineRule="auto"/>
        <w:ind w:right="120" w:firstLine="0"/>
        <w:jc w:val="left"/>
        <w:rPr>
          <w:rFonts w:ascii="Times New Roman" w:hAnsi="Times New Roman" w:cs="Times New Roman"/>
          <w:sz w:val="24"/>
          <w:szCs w:val="24"/>
        </w:rPr>
      </w:pPr>
    </w:p>
    <w:p w:rsidR="00B05579" w:rsidRPr="008443A9" w:rsidRDefault="00B05579" w:rsidP="00B05579">
      <w:pPr>
        <w:pStyle w:val="2"/>
        <w:shd w:val="clear" w:color="auto" w:fill="auto"/>
        <w:tabs>
          <w:tab w:val="left" w:pos="711"/>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1.К участию в конкурсе допускаются хозяйствующие субъекты, зарегистрированные на территории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w:t>
      </w:r>
    </w:p>
    <w:p w:rsidR="00B05579" w:rsidRDefault="00B05579" w:rsidP="00B05579">
      <w:pPr>
        <w:pStyle w:val="2"/>
        <w:shd w:val="clear" w:color="auto" w:fill="auto"/>
        <w:tabs>
          <w:tab w:val="left" w:pos="711"/>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lastRenderedPageBreak/>
        <w:t>2.Претенденты, подавшие заявки на признание их Резидентами, должны соответствовать следующим критериям:</w:t>
      </w:r>
    </w:p>
    <w:p w:rsidR="00B05579" w:rsidRPr="008443A9" w:rsidRDefault="00B05579" w:rsidP="00B05579">
      <w:pPr>
        <w:pStyle w:val="2"/>
        <w:shd w:val="clear" w:color="auto" w:fill="auto"/>
        <w:tabs>
          <w:tab w:val="left" w:pos="711"/>
        </w:tabs>
        <w:spacing w:before="0" w:line="240" w:lineRule="auto"/>
        <w:ind w:right="20"/>
        <w:rPr>
          <w:rFonts w:ascii="Times New Roman" w:hAnsi="Times New Roman" w:cs="Times New Roman"/>
          <w:sz w:val="24"/>
          <w:szCs w:val="24"/>
        </w:rPr>
      </w:pPr>
      <w:r>
        <w:rPr>
          <w:rFonts w:ascii="Times New Roman" w:hAnsi="Times New Roman" w:cs="Times New Roman"/>
          <w:sz w:val="24"/>
          <w:szCs w:val="24"/>
        </w:rPr>
        <w:t>- соответствие Претендента требованиям, предъявляемым к субъектам малого и среднего предпринимательства в соответствии со ст.4 федерального закона от 24.07.2007 №209-ФЗ «О развитии малого и среднего предпринимательства в Российской Федерации»;</w:t>
      </w:r>
    </w:p>
    <w:p w:rsidR="00B05579" w:rsidRPr="008443A9" w:rsidRDefault="00B05579" w:rsidP="00B05579">
      <w:pPr>
        <w:pStyle w:val="2"/>
        <w:shd w:val="clear" w:color="auto" w:fill="auto"/>
        <w:tabs>
          <w:tab w:val="left" w:pos="586"/>
        </w:tabs>
        <w:spacing w:before="0" w:line="240" w:lineRule="auto"/>
        <w:ind w:right="20"/>
        <w:rPr>
          <w:rFonts w:ascii="Times New Roman" w:hAnsi="Times New Roman" w:cs="Times New Roman"/>
          <w:sz w:val="24"/>
          <w:szCs w:val="24"/>
        </w:rPr>
      </w:pPr>
      <w:r>
        <w:rPr>
          <w:rFonts w:ascii="Times New Roman" w:hAnsi="Times New Roman" w:cs="Times New Roman"/>
          <w:sz w:val="24"/>
          <w:szCs w:val="24"/>
        </w:rPr>
        <w:t xml:space="preserve">- </w:t>
      </w:r>
      <w:r w:rsidRPr="008443A9">
        <w:rPr>
          <w:rFonts w:ascii="Times New Roman" w:hAnsi="Times New Roman" w:cs="Times New Roman"/>
          <w:sz w:val="24"/>
          <w:szCs w:val="24"/>
        </w:rPr>
        <w:t>осуществление претендентом инвестиционной деятельности на территории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w:t>
      </w:r>
    </w:p>
    <w:p w:rsidR="00B05579" w:rsidRPr="008443A9" w:rsidRDefault="00B05579" w:rsidP="00B05579">
      <w:pPr>
        <w:pStyle w:val="2"/>
        <w:shd w:val="clear" w:color="auto" w:fill="auto"/>
        <w:tabs>
          <w:tab w:val="left" w:pos="514"/>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43A9">
        <w:rPr>
          <w:rFonts w:ascii="Times New Roman" w:hAnsi="Times New Roman" w:cs="Times New Roman"/>
          <w:sz w:val="24"/>
          <w:szCs w:val="24"/>
        </w:rPr>
        <w:t>наличие бизнес-плана (технико-экономического обоснования) инвестиционного проекта.</w:t>
      </w:r>
    </w:p>
    <w:p w:rsidR="00B05579" w:rsidRPr="008443A9" w:rsidRDefault="00B05579" w:rsidP="00B05579">
      <w:pPr>
        <w:pStyle w:val="2"/>
        <w:shd w:val="clear" w:color="auto" w:fill="auto"/>
        <w:tabs>
          <w:tab w:val="left" w:pos="702"/>
        </w:tabs>
        <w:spacing w:before="0" w:line="240" w:lineRule="auto"/>
        <w:ind w:left="20" w:right="20"/>
        <w:rPr>
          <w:rFonts w:ascii="Times New Roman" w:hAnsi="Times New Roman" w:cs="Times New Roman"/>
          <w:sz w:val="24"/>
          <w:szCs w:val="24"/>
        </w:rPr>
      </w:pPr>
      <w:r w:rsidRPr="008443A9">
        <w:rPr>
          <w:rFonts w:ascii="Times New Roman" w:hAnsi="Times New Roman" w:cs="Times New Roman"/>
          <w:sz w:val="24"/>
          <w:szCs w:val="24"/>
        </w:rPr>
        <w:t>3.Не допускаются к участию в конкурсе Претенденты, в отношении которых осуществляется процедура банкротства, и (или) находящиеся в стадии реорганизации или ликвидации.</w:t>
      </w:r>
    </w:p>
    <w:p w:rsidR="00B05579" w:rsidRPr="008443A9" w:rsidRDefault="00B05579" w:rsidP="00B05579">
      <w:pPr>
        <w:pStyle w:val="2"/>
        <w:shd w:val="clear" w:color="auto" w:fill="auto"/>
        <w:tabs>
          <w:tab w:val="left" w:pos="697"/>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4.Требования к участникам конкурса, установленные настоящим Положением, являются едиными для всех Претендентов.</w:t>
      </w:r>
    </w:p>
    <w:p w:rsidR="00B05579" w:rsidRPr="008443A9" w:rsidRDefault="00B05579" w:rsidP="00B05579">
      <w:pPr>
        <w:pStyle w:val="2"/>
        <w:shd w:val="clear" w:color="auto" w:fill="auto"/>
        <w:tabs>
          <w:tab w:val="left" w:pos="697"/>
        </w:tabs>
        <w:spacing w:before="0" w:line="240" w:lineRule="auto"/>
        <w:ind w:right="20"/>
        <w:rPr>
          <w:rFonts w:ascii="Times New Roman" w:hAnsi="Times New Roman" w:cs="Times New Roman"/>
          <w:sz w:val="24"/>
          <w:szCs w:val="24"/>
        </w:rPr>
      </w:pPr>
    </w:p>
    <w:p w:rsidR="00B05579" w:rsidRPr="008443A9" w:rsidRDefault="00B05579" w:rsidP="00B05579">
      <w:pPr>
        <w:pStyle w:val="10"/>
        <w:keepNext/>
        <w:keepLines/>
        <w:shd w:val="clear" w:color="auto" w:fill="auto"/>
        <w:tabs>
          <w:tab w:val="left" w:pos="663"/>
        </w:tabs>
        <w:spacing w:after="0" w:line="240" w:lineRule="auto"/>
        <w:ind w:right="320" w:firstLine="0"/>
        <w:jc w:val="left"/>
        <w:rPr>
          <w:rFonts w:ascii="Times New Roman" w:hAnsi="Times New Roman" w:cs="Times New Roman"/>
          <w:sz w:val="24"/>
          <w:szCs w:val="24"/>
        </w:rPr>
      </w:pPr>
      <w:bookmarkStart w:id="2" w:name="bookmark2"/>
      <w:r w:rsidRPr="008443A9">
        <w:rPr>
          <w:rFonts w:ascii="Times New Roman" w:hAnsi="Times New Roman" w:cs="Times New Roman"/>
          <w:sz w:val="24"/>
          <w:szCs w:val="24"/>
        </w:rPr>
        <w:t xml:space="preserve">3.Перечень документов, предоставляемых Претендентами для участия в конкурсе </w:t>
      </w:r>
      <w:bookmarkEnd w:id="2"/>
    </w:p>
    <w:p w:rsidR="00B05579" w:rsidRPr="008443A9" w:rsidRDefault="00B05579" w:rsidP="00B05579">
      <w:pPr>
        <w:pStyle w:val="10"/>
        <w:keepNext/>
        <w:keepLines/>
        <w:shd w:val="clear" w:color="auto" w:fill="auto"/>
        <w:tabs>
          <w:tab w:val="left" w:pos="663"/>
        </w:tabs>
        <w:spacing w:after="0" w:line="240" w:lineRule="auto"/>
        <w:ind w:right="320" w:firstLine="0"/>
        <w:jc w:val="left"/>
        <w:rPr>
          <w:rFonts w:ascii="Times New Roman" w:hAnsi="Times New Roman" w:cs="Times New Roman"/>
          <w:sz w:val="24"/>
          <w:szCs w:val="24"/>
        </w:rPr>
      </w:pPr>
    </w:p>
    <w:p w:rsidR="00B05579" w:rsidRPr="008443A9" w:rsidRDefault="00B05579" w:rsidP="00B05579">
      <w:pPr>
        <w:pStyle w:val="2"/>
        <w:shd w:val="clear" w:color="auto" w:fill="auto"/>
        <w:tabs>
          <w:tab w:val="left" w:pos="716"/>
        </w:tabs>
        <w:spacing w:before="0" w:line="240" w:lineRule="auto"/>
        <w:rPr>
          <w:rFonts w:ascii="Times New Roman" w:hAnsi="Times New Roman" w:cs="Times New Roman"/>
          <w:sz w:val="24"/>
          <w:szCs w:val="24"/>
        </w:rPr>
      </w:pPr>
      <w:r w:rsidRPr="008443A9">
        <w:rPr>
          <w:rFonts w:ascii="Times New Roman" w:hAnsi="Times New Roman" w:cs="Times New Roman"/>
          <w:sz w:val="24"/>
          <w:szCs w:val="24"/>
        </w:rPr>
        <w:t>1.Претенденты представляют следующие документы:</w:t>
      </w:r>
    </w:p>
    <w:p w:rsidR="00B05579" w:rsidRPr="008443A9" w:rsidRDefault="00B05579" w:rsidP="00B05579">
      <w:pPr>
        <w:pStyle w:val="2"/>
        <w:shd w:val="clear" w:color="auto" w:fill="auto"/>
        <w:tabs>
          <w:tab w:val="left" w:pos="615"/>
        </w:tabs>
        <w:spacing w:before="0" w:line="240" w:lineRule="auto"/>
        <w:ind w:left="20" w:firstLine="360"/>
        <w:rPr>
          <w:rFonts w:ascii="Times New Roman" w:hAnsi="Times New Roman" w:cs="Times New Roman"/>
          <w:sz w:val="24"/>
          <w:szCs w:val="24"/>
        </w:rPr>
      </w:pPr>
      <w:r w:rsidRPr="008443A9">
        <w:rPr>
          <w:rFonts w:ascii="Times New Roman" w:hAnsi="Times New Roman" w:cs="Times New Roman"/>
          <w:sz w:val="24"/>
          <w:szCs w:val="24"/>
        </w:rPr>
        <w:t>а)</w:t>
      </w:r>
      <w:r w:rsidRPr="008443A9">
        <w:rPr>
          <w:rFonts w:ascii="Times New Roman" w:hAnsi="Times New Roman" w:cs="Times New Roman"/>
          <w:sz w:val="24"/>
          <w:szCs w:val="24"/>
        </w:rPr>
        <w:tab/>
        <w:t>заявка по установленной форме (Приложение);</w:t>
      </w:r>
    </w:p>
    <w:p w:rsidR="00B05579" w:rsidRPr="008443A9" w:rsidRDefault="00B05579" w:rsidP="00B05579">
      <w:pPr>
        <w:pStyle w:val="2"/>
        <w:shd w:val="clear" w:color="auto" w:fill="auto"/>
        <w:tabs>
          <w:tab w:val="left" w:pos="596"/>
        </w:tabs>
        <w:spacing w:before="0" w:line="240" w:lineRule="auto"/>
        <w:ind w:left="20" w:right="20" w:firstLine="360"/>
        <w:rPr>
          <w:rFonts w:ascii="Times New Roman" w:hAnsi="Times New Roman" w:cs="Times New Roman"/>
          <w:sz w:val="24"/>
          <w:szCs w:val="24"/>
        </w:rPr>
      </w:pPr>
      <w:r w:rsidRPr="008443A9">
        <w:rPr>
          <w:rFonts w:ascii="Times New Roman" w:hAnsi="Times New Roman" w:cs="Times New Roman"/>
          <w:sz w:val="24"/>
          <w:szCs w:val="24"/>
        </w:rPr>
        <w:t>б)</w:t>
      </w:r>
      <w:r w:rsidRPr="008443A9">
        <w:rPr>
          <w:rFonts w:ascii="Times New Roman" w:hAnsi="Times New Roman" w:cs="Times New Roman"/>
          <w:sz w:val="24"/>
          <w:szCs w:val="24"/>
        </w:rPr>
        <w:tab/>
        <w:t>для юридических лиц - копии учредительных документов, а также всех изменений и дополнений к ним; для индивидуальных предпринимателей - копия паспорта гражданина России или иностранного гражданина;</w:t>
      </w:r>
    </w:p>
    <w:p w:rsidR="00B05579" w:rsidRPr="008443A9" w:rsidRDefault="00B05579" w:rsidP="00B05579">
      <w:pPr>
        <w:pStyle w:val="2"/>
        <w:shd w:val="clear" w:color="auto" w:fill="auto"/>
        <w:tabs>
          <w:tab w:val="left" w:pos="582"/>
        </w:tabs>
        <w:spacing w:before="0" w:line="240" w:lineRule="auto"/>
        <w:ind w:left="20" w:right="20" w:firstLine="360"/>
        <w:rPr>
          <w:rFonts w:ascii="Times New Roman" w:hAnsi="Times New Roman" w:cs="Times New Roman"/>
          <w:sz w:val="24"/>
          <w:szCs w:val="24"/>
        </w:rPr>
      </w:pPr>
      <w:proofErr w:type="gramStart"/>
      <w:r w:rsidRPr="008443A9">
        <w:rPr>
          <w:rFonts w:ascii="Times New Roman" w:hAnsi="Times New Roman" w:cs="Times New Roman"/>
          <w:sz w:val="24"/>
          <w:szCs w:val="24"/>
        </w:rPr>
        <w:t>в)</w:t>
      </w:r>
      <w:r w:rsidRPr="008443A9">
        <w:rPr>
          <w:rFonts w:ascii="Times New Roman" w:hAnsi="Times New Roman" w:cs="Times New Roman"/>
          <w:sz w:val="24"/>
          <w:szCs w:val="24"/>
        </w:rPr>
        <w:tab/>
        <w:t>для юридических лиц - копия свидетельства о внесении записи о государственной регистрации претендента в Единый государственных реестр юридических лиц; для индивидуальных предпринимателей - копия свидетельства о внесении записи о государственной регистрации претендента в Единый государственный реестр индивидуальных предпринимателей;</w:t>
      </w:r>
      <w:proofErr w:type="gramEnd"/>
    </w:p>
    <w:p w:rsidR="00B05579" w:rsidRPr="008443A9" w:rsidRDefault="00B05579" w:rsidP="00B05579">
      <w:pPr>
        <w:pStyle w:val="2"/>
        <w:shd w:val="clear" w:color="auto" w:fill="auto"/>
        <w:tabs>
          <w:tab w:val="left" w:pos="577"/>
        </w:tabs>
        <w:spacing w:before="0" w:line="240" w:lineRule="auto"/>
        <w:ind w:left="20" w:firstLine="360"/>
        <w:rPr>
          <w:rFonts w:ascii="Times New Roman" w:hAnsi="Times New Roman" w:cs="Times New Roman"/>
          <w:sz w:val="24"/>
          <w:szCs w:val="24"/>
        </w:rPr>
      </w:pPr>
      <w:r w:rsidRPr="008443A9">
        <w:rPr>
          <w:rFonts w:ascii="Times New Roman" w:hAnsi="Times New Roman" w:cs="Times New Roman"/>
          <w:sz w:val="24"/>
          <w:szCs w:val="24"/>
        </w:rPr>
        <w:t>г)</w:t>
      </w:r>
      <w:r w:rsidRPr="008443A9">
        <w:rPr>
          <w:rFonts w:ascii="Times New Roman" w:hAnsi="Times New Roman" w:cs="Times New Roman"/>
          <w:sz w:val="24"/>
          <w:szCs w:val="24"/>
        </w:rPr>
        <w:tab/>
        <w:t>копия свидетельства о постановке претендента на учет в налоговом органе;</w:t>
      </w:r>
    </w:p>
    <w:p w:rsidR="00B05579" w:rsidRPr="008443A9" w:rsidRDefault="00B05579" w:rsidP="00B05579">
      <w:pPr>
        <w:pStyle w:val="2"/>
        <w:shd w:val="clear" w:color="auto" w:fill="auto"/>
        <w:tabs>
          <w:tab w:val="left" w:pos="639"/>
        </w:tabs>
        <w:spacing w:before="0" w:line="240" w:lineRule="auto"/>
        <w:ind w:left="20" w:right="20" w:firstLine="360"/>
        <w:rPr>
          <w:rFonts w:ascii="Times New Roman" w:hAnsi="Times New Roman" w:cs="Times New Roman"/>
          <w:sz w:val="24"/>
          <w:szCs w:val="24"/>
        </w:rPr>
      </w:pPr>
      <w:r w:rsidRPr="008443A9">
        <w:rPr>
          <w:rFonts w:ascii="Times New Roman" w:hAnsi="Times New Roman" w:cs="Times New Roman"/>
          <w:sz w:val="24"/>
          <w:szCs w:val="24"/>
        </w:rPr>
        <w:t>д)</w:t>
      </w:r>
      <w:r w:rsidRPr="008443A9">
        <w:rPr>
          <w:rFonts w:ascii="Times New Roman" w:hAnsi="Times New Roman" w:cs="Times New Roman"/>
          <w:sz w:val="24"/>
          <w:szCs w:val="24"/>
        </w:rPr>
        <w:tab/>
        <w:t xml:space="preserve">для юридических лиц - заверенные налоговым органом копии бухгалтерских балансов и отчетов о прибылях и убытках Претендента за предшествующий год и последний отчетный период, предшествующие дате подачи заявки на участие в конкурсе. </w:t>
      </w:r>
      <w:proofErr w:type="gramStart"/>
      <w:r w:rsidRPr="008443A9">
        <w:rPr>
          <w:rFonts w:ascii="Times New Roman" w:hAnsi="Times New Roman" w:cs="Times New Roman"/>
          <w:sz w:val="24"/>
          <w:szCs w:val="24"/>
        </w:rPr>
        <w:t>В случае применения Претендентом упрощенной системы налогообложения представляется копия налоговой декларации за последний отчетный период, предшествующий дате подачи заявки на участие в конкурсе, заверенный подписью руководителя и печатью Претендента; для индивидуальных предпринимателей - заверенные налоговым органом копии налоговых деклараций за предшествующий год и последний отчетный период, предшествующий дате подачи заявки на участие в конкурсе.</w:t>
      </w:r>
      <w:proofErr w:type="gramEnd"/>
    </w:p>
    <w:p w:rsidR="00B05579" w:rsidRPr="008443A9" w:rsidRDefault="00B05579" w:rsidP="00B05579">
      <w:pPr>
        <w:pStyle w:val="2"/>
        <w:shd w:val="clear" w:color="auto" w:fill="auto"/>
        <w:tabs>
          <w:tab w:val="left" w:pos="625"/>
        </w:tabs>
        <w:spacing w:before="0" w:line="240" w:lineRule="auto"/>
        <w:ind w:left="20" w:right="20" w:firstLine="360"/>
        <w:rPr>
          <w:rFonts w:ascii="Times New Roman" w:hAnsi="Times New Roman" w:cs="Times New Roman"/>
          <w:sz w:val="24"/>
          <w:szCs w:val="24"/>
        </w:rPr>
      </w:pPr>
      <w:r w:rsidRPr="008443A9">
        <w:rPr>
          <w:rFonts w:ascii="Times New Roman" w:hAnsi="Times New Roman" w:cs="Times New Roman"/>
          <w:sz w:val="24"/>
          <w:szCs w:val="24"/>
        </w:rPr>
        <w:t>е)</w:t>
      </w:r>
      <w:r w:rsidRPr="008443A9">
        <w:rPr>
          <w:rFonts w:ascii="Times New Roman" w:hAnsi="Times New Roman" w:cs="Times New Roman"/>
          <w:sz w:val="24"/>
          <w:szCs w:val="24"/>
        </w:rPr>
        <w:tab/>
        <w:t>для юридических лиц - справка о составе участников (акционеров, членов) на дату подачи заявки, заверенную подписью представителя Претендента и печатью Претендента;</w:t>
      </w:r>
    </w:p>
    <w:p w:rsidR="00B05579" w:rsidRPr="008443A9" w:rsidRDefault="00B05579" w:rsidP="00B05579">
      <w:pPr>
        <w:pStyle w:val="2"/>
        <w:shd w:val="clear" w:color="auto" w:fill="auto"/>
        <w:tabs>
          <w:tab w:val="left" w:pos="606"/>
        </w:tabs>
        <w:spacing w:before="0" w:line="240" w:lineRule="auto"/>
        <w:ind w:left="20" w:right="20" w:firstLine="340"/>
        <w:rPr>
          <w:rFonts w:ascii="Times New Roman" w:hAnsi="Times New Roman" w:cs="Times New Roman"/>
          <w:sz w:val="24"/>
          <w:szCs w:val="24"/>
        </w:rPr>
      </w:pPr>
      <w:r w:rsidRPr="008443A9">
        <w:rPr>
          <w:rFonts w:ascii="Times New Roman" w:hAnsi="Times New Roman" w:cs="Times New Roman"/>
          <w:sz w:val="24"/>
          <w:szCs w:val="24"/>
        </w:rPr>
        <w:t>ж)</w:t>
      </w:r>
      <w:r w:rsidRPr="008443A9">
        <w:rPr>
          <w:rFonts w:ascii="Times New Roman" w:hAnsi="Times New Roman" w:cs="Times New Roman"/>
          <w:sz w:val="24"/>
          <w:szCs w:val="24"/>
        </w:rPr>
        <w:tab/>
        <w:t xml:space="preserve">для юридических лиц - справка о средней численности работников за предшествующий календарный год, </w:t>
      </w:r>
      <w:proofErr w:type="gramStart"/>
      <w:r w:rsidRPr="008443A9">
        <w:rPr>
          <w:rFonts w:ascii="Times New Roman" w:hAnsi="Times New Roman" w:cs="Times New Roman"/>
          <w:sz w:val="24"/>
          <w:szCs w:val="24"/>
        </w:rPr>
        <w:t>заверенную</w:t>
      </w:r>
      <w:proofErr w:type="gramEnd"/>
      <w:r w:rsidRPr="008443A9">
        <w:rPr>
          <w:rFonts w:ascii="Times New Roman" w:hAnsi="Times New Roman" w:cs="Times New Roman"/>
          <w:sz w:val="24"/>
          <w:szCs w:val="24"/>
        </w:rPr>
        <w:t xml:space="preserve"> подписью представителя Претендента и печатью Претендента;</w:t>
      </w:r>
    </w:p>
    <w:p w:rsidR="00B05579" w:rsidRPr="008443A9" w:rsidRDefault="00B05579" w:rsidP="00B05579">
      <w:pPr>
        <w:pStyle w:val="2"/>
        <w:shd w:val="clear" w:color="auto" w:fill="auto"/>
        <w:tabs>
          <w:tab w:val="left" w:pos="591"/>
        </w:tabs>
        <w:spacing w:before="0" w:line="240" w:lineRule="auto"/>
        <w:ind w:left="20" w:right="20" w:firstLine="340"/>
        <w:rPr>
          <w:rFonts w:ascii="Times New Roman" w:hAnsi="Times New Roman" w:cs="Times New Roman"/>
          <w:sz w:val="24"/>
          <w:szCs w:val="24"/>
        </w:rPr>
      </w:pPr>
      <w:r w:rsidRPr="008443A9">
        <w:rPr>
          <w:rFonts w:ascii="Times New Roman" w:hAnsi="Times New Roman" w:cs="Times New Roman"/>
          <w:sz w:val="24"/>
          <w:szCs w:val="24"/>
        </w:rPr>
        <w:t>з)</w:t>
      </w:r>
      <w:r w:rsidRPr="008443A9">
        <w:rPr>
          <w:rFonts w:ascii="Times New Roman" w:hAnsi="Times New Roman" w:cs="Times New Roman"/>
          <w:sz w:val="24"/>
          <w:szCs w:val="24"/>
        </w:rPr>
        <w:tab/>
        <w:t>утвержденный Претендентом бизнес-план (технико-экономическое обоснование) инвестиционного  проекта, содержащий обоснование, сроки реализации проекта, финансовые прогнозы по развитию предприятия, объемы реализованной продукции или результаты предварительных маркетинговых исследований;</w:t>
      </w:r>
    </w:p>
    <w:p w:rsidR="00B05579" w:rsidRPr="008443A9" w:rsidRDefault="00B05579" w:rsidP="00B05579">
      <w:pPr>
        <w:pStyle w:val="2"/>
        <w:shd w:val="clear" w:color="auto" w:fill="auto"/>
        <w:spacing w:before="0" w:line="240" w:lineRule="auto"/>
        <w:ind w:left="20" w:right="20" w:firstLine="340"/>
        <w:rPr>
          <w:rFonts w:ascii="Times New Roman" w:hAnsi="Times New Roman" w:cs="Times New Roman"/>
          <w:sz w:val="24"/>
          <w:szCs w:val="24"/>
        </w:rPr>
      </w:pPr>
      <w:r w:rsidRPr="008443A9">
        <w:rPr>
          <w:rFonts w:ascii="Times New Roman" w:hAnsi="Times New Roman" w:cs="Times New Roman"/>
          <w:sz w:val="24"/>
          <w:szCs w:val="24"/>
        </w:rPr>
        <w:t>и) документы, подтверждающие полномочия лица, имеющего право от имени Претендента подписывать с администрацией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соглашение о взаимовыгодном сотрудничестве.</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2.Все документы в связи с проведением конкурса представляются участниками в письменной форме на бумажных носителях.</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p>
    <w:p w:rsidR="00B05579" w:rsidRPr="008443A9" w:rsidRDefault="00B05579" w:rsidP="00B05579">
      <w:pPr>
        <w:pStyle w:val="10"/>
        <w:keepNext/>
        <w:keepLines/>
        <w:shd w:val="clear" w:color="auto" w:fill="auto"/>
        <w:tabs>
          <w:tab w:val="left" w:pos="322"/>
        </w:tabs>
        <w:spacing w:after="0" w:line="240" w:lineRule="auto"/>
        <w:ind w:right="20" w:firstLine="0"/>
        <w:jc w:val="left"/>
        <w:rPr>
          <w:rFonts w:ascii="Times New Roman" w:hAnsi="Times New Roman" w:cs="Times New Roman"/>
          <w:sz w:val="24"/>
          <w:szCs w:val="24"/>
        </w:rPr>
      </w:pPr>
      <w:bookmarkStart w:id="3" w:name="bookmark3"/>
      <w:r w:rsidRPr="008443A9">
        <w:rPr>
          <w:rFonts w:ascii="Times New Roman" w:hAnsi="Times New Roman" w:cs="Times New Roman"/>
          <w:sz w:val="24"/>
          <w:szCs w:val="24"/>
        </w:rPr>
        <w:lastRenderedPageBreak/>
        <w:t>4.Порядок проведения конкурса по отбору Претендентов</w:t>
      </w:r>
      <w:bookmarkEnd w:id="3"/>
    </w:p>
    <w:p w:rsidR="00B05579" w:rsidRPr="008443A9" w:rsidRDefault="00B05579" w:rsidP="00B05579">
      <w:pPr>
        <w:pStyle w:val="10"/>
        <w:keepNext/>
        <w:keepLines/>
        <w:shd w:val="clear" w:color="auto" w:fill="auto"/>
        <w:tabs>
          <w:tab w:val="left" w:pos="322"/>
        </w:tabs>
        <w:spacing w:after="0" w:line="240" w:lineRule="auto"/>
        <w:ind w:right="20" w:firstLine="0"/>
        <w:jc w:val="left"/>
        <w:rPr>
          <w:rFonts w:ascii="Times New Roman" w:hAnsi="Times New Roman" w:cs="Times New Roman"/>
          <w:sz w:val="24"/>
          <w:szCs w:val="24"/>
        </w:rPr>
      </w:pP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1. Администрация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регистрирует предоставленные Претендентами заявки, проверяет соответствие представленных документов перечню документации, определённому в подпункте 1 раздела 3 настоящего Положения, и возвращает их в случае, если:</w:t>
      </w:r>
    </w:p>
    <w:p w:rsidR="00B05579" w:rsidRPr="008443A9" w:rsidRDefault="00B05579" w:rsidP="00B05579">
      <w:pPr>
        <w:pStyle w:val="2"/>
        <w:shd w:val="clear" w:color="auto" w:fill="auto"/>
        <w:spacing w:before="0" w:line="240" w:lineRule="auto"/>
        <w:ind w:left="20" w:right="20"/>
        <w:rPr>
          <w:rFonts w:ascii="Times New Roman" w:hAnsi="Times New Roman" w:cs="Times New Roman"/>
          <w:sz w:val="24"/>
          <w:szCs w:val="24"/>
        </w:rPr>
      </w:pPr>
      <w:r>
        <w:rPr>
          <w:rFonts w:ascii="Times New Roman" w:hAnsi="Times New Roman" w:cs="Times New Roman"/>
          <w:sz w:val="24"/>
          <w:szCs w:val="24"/>
        </w:rPr>
        <w:t xml:space="preserve">- </w:t>
      </w:r>
      <w:r w:rsidRPr="008443A9">
        <w:rPr>
          <w:rFonts w:ascii="Times New Roman" w:hAnsi="Times New Roman" w:cs="Times New Roman"/>
          <w:sz w:val="24"/>
          <w:szCs w:val="24"/>
        </w:rPr>
        <w:t>документы, представленные Претендентом, не соответствуют требованиям настоящего Положения и (или) представлены не в полном объеме;</w:t>
      </w:r>
    </w:p>
    <w:p w:rsidR="00B05579" w:rsidRPr="008443A9" w:rsidRDefault="00B05579" w:rsidP="00B05579">
      <w:pPr>
        <w:pStyle w:val="2"/>
        <w:shd w:val="clear" w:color="auto" w:fill="auto"/>
        <w:tabs>
          <w:tab w:val="left" w:pos="83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43A9">
        <w:rPr>
          <w:rFonts w:ascii="Times New Roman" w:hAnsi="Times New Roman" w:cs="Times New Roman"/>
          <w:sz w:val="24"/>
          <w:szCs w:val="24"/>
        </w:rPr>
        <w:t>в представленных документах имеется противоречивая информация.</w:t>
      </w:r>
    </w:p>
    <w:p w:rsidR="00B05579" w:rsidRPr="008443A9" w:rsidRDefault="00B05579" w:rsidP="00B05579">
      <w:pPr>
        <w:pStyle w:val="2"/>
        <w:shd w:val="clear" w:color="auto" w:fill="auto"/>
        <w:tabs>
          <w:tab w:val="left" w:pos="70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2.Отбор Претендентов, подавших заявки на признание их Резидентами</w:t>
      </w:r>
      <w:r>
        <w:rPr>
          <w:rFonts w:ascii="Times New Roman" w:hAnsi="Times New Roman" w:cs="Times New Roman"/>
          <w:sz w:val="24"/>
          <w:szCs w:val="24"/>
        </w:rPr>
        <w:t>,</w:t>
      </w:r>
      <w:r w:rsidRPr="008443A9">
        <w:rPr>
          <w:rFonts w:ascii="Times New Roman" w:hAnsi="Times New Roman" w:cs="Times New Roman"/>
          <w:sz w:val="24"/>
          <w:szCs w:val="24"/>
        </w:rPr>
        <w:t xml:space="preserve"> проводится в два этапа.</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3.На первом этапе осуществляется предварительный отбор Претендентов с целью подготовки рекомендаций для конкурсной комиссии.</w:t>
      </w:r>
    </w:p>
    <w:p w:rsidR="00B05579" w:rsidRPr="008443A9" w:rsidRDefault="00B05579" w:rsidP="00B05579">
      <w:pPr>
        <w:pStyle w:val="2"/>
        <w:shd w:val="clear" w:color="auto" w:fill="auto"/>
        <w:spacing w:before="0" w:line="240" w:lineRule="auto"/>
        <w:ind w:left="20" w:right="20" w:firstLine="680"/>
        <w:rPr>
          <w:rFonts w:ascii="Times New Roman" w:hAnsi="Times New Roman" w:cs="Times New Roman"/>
          <w:sz w:val="24"/>
          <w:szCs w:val="24"/>
        </w:rPr>
      </w:pPr>
      <w:r w:rsidRPr="008443A9">
        <w:rPr>
          <w:rFonts w:ascii="Times New Roman" w:hAnsi="Times New Roman" w:cs="Times New Roman"/>
          <w:sz w:val="24"/>
          <w:szCs w:val="24"/>
        </w:rPr>
        <w:t>Предварительный отбор проводится по следующим критериям, характеризующим эффективность планируемых инвестиций:</w:t>
      </w:r>
    </w:p>
    <w:p w:rsidR="00B05579" w:rsidRPr="008443A9" w:rsidRDefault="00B05579" w:rsidP="00B05579">
      <w:pPr>
        <w:pStyle w:val="2"/>
        <w:shd w:val="clear" w:color="auto" w:fill="auto"/>
        <w:tabs>
          <w:tab w:val="left" w:pos="825"/>
        </w:tabs>
        <w:spacing w:before="0" w:line="240" w:lineRule="auto"/>
        <w:rPr>
          <w:rFonts w:ascii="Times New Roman" w:hAnsi="Times New Roman" w:cs="Times New Roman"/>
          <w:sz w:val="24"/>
          <w:szCs w:val="24"/>
        </w:rPr>
      </w:pPr>
      <w:r w:rsidRPr="008443A9">
        <w:rPr>
          <w:rFonts w:ascii="Times New Roman" w:hAnsi="Times New Roman" w:cs="Times New Roman"/>
          <w:sz w:val="24"/>
          <w:szCs w:val="24"/>
        </w:rPr>
        <w:t>- экономическ</w:t>
      </w:r>
      <w:r>
        <w:rPr>
          <w:rFonts w:ascii="Times New Roman" w:hAnsi="Times New Roman" w:cs="Times New Roman"/>
          <w:sz w:val="24"/>
          <w:szCs w:val="24"/>
        </w:rPr>
        <w:t>ая</w:t>
      </w:r>
      <w:r w:rsidRPr="008443A9">
        <w:rPr>
          <w:rFonts w:ascii="Times New Roman" w:hAnsi="Times New Roman" w:cs="Times New Roman"/>
          <w:sz w:val="24"/>
          <w:szCs w:val="24"/>
        </w:rPr>
        <w:t xml:space="preserve"> эффективност</w:t>
      </w:r>
      <w:r>
        <w:rPr>
          <w:rFonts w:ascii="Times New Roman" w:hAnsi="Times New Roman" w:cs="Times New Roman"/>
          <w:sz w:val="24"/>
          <w:szCs w:val="24"/>
        </w:rPr>
        <w:t>ь</w:t>
      </w:r>
      <w:r w:rsidRPr="008443A9">
        <w:rPr>
          <w:rFonts w:ascii="Times New Roman" w:hAnsi="Times New Roman" w:cs="Times New Roman"/>
          <w:sz w:val="24"/>
          <w:szCs w:val="24"/>
        </w:rPr>
        <w:t xml:space="preserve"> планируемых инвестиций;</w:t>
      </w:r>
    </w:p>
    <w:p w:rsidR="00B05579" w:rsidRPr="008443A9" w:rsidRDefault="00B05579" w:rsidP="00B05579">
      <w:pPr>
        <w:pStyle w:val="2"/>
        <w:shd w:val="clear" w:color="auto" w:fill="auto"/>
        <w:tabs>
          <w:tab w:val="left" w:pos="125"/>
        </w:tabs>
        <w:spacing w:before="0" w:line="240" w:lineRule="auto"/>
        <w:ind w:right="260"/>
        <w:rPr>
          <w:rFonts w:ascii="Times New Roman" w:hAnsi="Times New Roman" w:cs="Times New Roman"/>
          <w:sz w:val="24"/>
          <w:szCs w:val="24"/>
        </w:rPr>
      </w:pPr>
      <w:r w:rsidRPr="008443A9">
        <w:rPr>
          <w:rFonts w:ascii="Times New Roman" w:hAnsi="Times New Roman" w:cs="Times New Roman"/>
          <w:sz w:val="24"/>
          <w:szCs w:val="24"/>
        </w:rPr>
        <w:t>- степен</w:t>
      </w:r>
      <w:r>
        <w:rPr>
          <w:rFonts w:ascii="Times New Roman" w:hAnsi="Times New Roman" w:cs="Times New Roman"/>
          <w:sz w:val="24"/>
          <w:szCs w:val="24"/>
        </w:rPr>
        <w:t>ь</w:t>
      </w:r>
      <w:r w:rsidRPr="008443A9">
        <w:rPr>
          <w:rFonts w:ascii="Times New Roman" w:hAnsi="Times New Roman" w:cs="Times New Roman"/>
          <w:sz w:val="24"/>
          <w:szCs w:val="24"/>
        </w:rPr>
        <w:t xml:space="preserve"> достоверности и обоснованности исходных данных экономических расчетов;</w:t>
      </w:r>
    </w:p>
    <w:p w:rsidR="00B05579" w:rsidRPr="008443A9" w:rsidRDefault="00B05579" w:rsidP="00B05579">
      <w:pPr>
        <w:pStyle w:val="2"/>
        <w:shd w:val="clear" w:color="auto" w:fill="auto"/>
        <w:tabs>
          <w:tab w:val="left" w:pos="825"/>
        </w:tabs>
        <w:spacing w:before="0" w:line="240" w:lineRule="auto"/>
        <w:rPr>
          <w:rFonts w:ascii="Times New Roman" w:hAnsi="Times New Roman" w:cs="Times New Roman"/>
          <w:sz w:val="24"/>
          <w:szCs w:val="24"/>
        </w:rPr>
      </w:pPr>
      <w:r w:rsidRPr="008443A9">
        <w:rPr>
          <w:rFonts w:ascii="Times New Roman" w:hAnsi="Times New Roman" w:cs="Times New Roman"/>
          <w:sz w:val="24"/>
          <w:szCs w:val="24"/>
        </w:rPr>
        <w:t>- актуальност</w:t>
      </w:r>
      <w:r>
        <w:rPr>
          <w:rFonts w:ascii="Times New Roman" w:hAnsi="Times New Roman" w:cs="Times New Roman"/>
          <w:sz w:val="24"/>
          <w:szCs w:val="24"/>
        </w:rPr>
        <w:t>ь</w:t>
      </w:r>
      <w:r w:rsidRPr="008443A9">
        <w:rPr>
          <w:rFonts w:ascii="Times New Roman" w:hAnsi="Times New Roman" w:cs="Times New Roman"/>
          <w:sz w:val="24"/>
          <w:szCs w:val="24"/>
        </w:rPr>
        <w:t xml:space="preserve"> и конкурентоспособност</w:t>
      </w:r>
      <w:r>
        <w:rPr>
          <w:rFonts w:ascii="Times New Roman" w:hAnsi="Times New Roman" w:cs="Times New Roman"/>
          <w:sz w:val="24"/>
          <w:szCs w:val="24"/>
        </w:rPr>
        <w:t>ь</w:t>
      </w:r>
      <w:r w:rsidRPr="008443A9">
        <w:rPr>
          <w:rFonts w:ascii="Times New Roman" w:hAnsi="Times New Roman" w:cs="Times New Roman"/>
          <w:sz w:val="24"/>
          <w:szCs w:val="24"/>
        </w:rPr>
        <w:t xml:space="preserve"> продукции.</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4.По итогам проведенного анализа администрация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готовит предложения для конкурсной комиссии о признании Претендента Резидентом.</w:t>
      </w:r>
    </w:p>
    <w:p w:rsidR="00B05579" w:rsidRPr="008443A9" w:rsidRDefault="00B05579" w:rsidP="00B05579">
      <w:pPr>
        <w:pStyle w:val="2"/>
        <w:shd w:val="clear" w:color="auto" w:fill="auto"/>
        <w:tabs>
          <w:tab w:val="left" w:pos="696"/>
        </w:tabs>
        <w:spacing w:before="0" w:line="240" w:lineRule="auto"/>
        <w:rPr>
          <w:rFonts w:ascii="Times New Roman" w:hAnsi="Times New Roman" w:cs="Times New Roman"/>
          <w:sz w:val="24"/>
          <w:szCs w:val="24"/>
        </w:rPr>
      </w:pPr>
      <w:r w:rsidRPr="008443A9">
        <w:rPr>
          <w:rFonts w:ascii="Times New Roman" w:hAnsi="Times New Roman" w:cs="Times New Roman"/>
          <w:sz w:val="24"/>
          <w:szCs w:val="24"/>
        </w:rPr>
        <w:t>5.На втором этапе конкурсной комиссией производится окончательный отбор Претендентов.</w:t>
      </w:r>
    </w:p>
    <w:p w:rsidR="00B05579" w:rsidRPr="008443A9" w:rsidRDefault="00B05579" w:rsidP="00B05579">
      <w:pPr>
        <w:pStyle w:val="2"/>
        <w:shd w:val="clear" w:color="auto" w:fill="auto"/>
        <w:tabs>
          <w:tab w:val="left" w:pos="70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6.Конкурсная комиссия рассматривает, оценивает и сопоставляет заявки Претендентов в соответствии с представленной ими документацией.</w:t>
      </w:r>
    </w:p>
    <w:p w:rsidR="00B05579" w:rsidRPr="008443A9" w:rsidRDefault="00B05579" w:rsidP="00B05579">
      <w:pPr>
        <w:pStyle w:val="2"/>
        <w:shd w:val="clear" w:color="auto" w:fill="auto"/>
        <w:tabs>
          <w:tab w:val="left" w:pos="70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7.Основными критериями окончательного отбора Претендентов конкурсной комиссией является наличие у Претендентов:</w:t>
      </w:r>
    </w:p>
    <w:p w:rsidR="00B05579" w:rsidRPr="008443A9" w:rsidRDefault="00B05579" w:rsidP="00B05579">
      <w:pPr>
        <w:pStyle w:val="2"/>
        <w:shd w:val="clear" w:color="auto" w:fill="auto"/>
        <w:tabs>
          <w:tab w:val="left" w:pos="82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 качественной проработки бизнес-плана (технико-экономического обоснования)</w:t>
      </w:r>
      <w:r>
        <w:rPr>
          <w:rFonts w:ascii="Times New Roman" w:hAnsi="Times New Roman" w:cs="Times New Roman"/>
          <w:sz w:val="24"/>
          <w:szCs w:val="24"/>
        </w:rPr>
        <w:t>,</w:t>
      </w:r>
      <w:r w:rsidRPr="008443A9">
        <w:rPr>
          <w:rFonts w:ascii="Times New Roman" w:hAnsi="Times New Roman" w:cs="Times New Roman"/>
          <w:sz w:val="24"/>
          <w:szCs w:val="24"/>
        </w:rPr>
        <w:t xml:space="preserve"> маркетинговой, операционной и финансовой стратегий развития Претендента;</w:t>
      </w:r>
    </w:p>
    <w:p w:rsidR="00B05579" w:rsidRPr="008443A9" w:rsidRDefault="00B05579" w:rsidP="00B05579">
      <w:pPr>
        <w:pStyle w:val="2"/>
        <w:shd w:val="clear" w:color="auto" w:fill="auto"/>
        <w:tabs>
          <w:tab w:val="left" w:pos="82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 преимуществ товара или услуги Претендента в сравнении с существующими аналогами/конкурентами;</w:t>
      </w:r>
    </w:p>
    <w:p w:rsidR="00B05579" w:rsidRPr="008443A9" w:rsidRDefault="00B05579" w:rsidP="00B05579">
      <w:pPr>
        <w:pStyle w:val="2"/>
        <w:shd w:val="clear" w:color="auto" w:fill="auto"/>
        <w:tabs>
          <w:tab w:val="left" w:pos="134"/>
        </w:tabs>
        <w:spacing w:before="0" w:line="240" w:lineRule="auto"/>
        <w:ind w:right="260"/>
        <w:rPr>
          <w:rFonts w:ascii="Times New Roman" w:hAnsi="Times New Roman" w:cs="Times New Roman"/>
          <w:sz w:val="24"/>
          <w:szCs w:val="24"/>
        </w:rPr>
      </w:pPr>
      <w:r w:rsidRPr="008443A9">
        <w:rPr>
          <w:rFonts w:ascii="Times New Roman" w:hAnsi="Times New Roman" w:cs="Times New Roman"/>
          <w:sz w:val="24"/>
          <w:szCs w:val="24"/>
        </w:rPr>
        <w:t>- прогнозируемые положительные изменения финансовых результатов претендента.</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8.Претендент вправе на заседании конкурсной комиссии давать разъяснения по предоставленной документации.</w:t>
      </w:r>
    </w:p>
    <w:p w:rsidR="00B05579" w:rsidRPr="008443A9" w:rsidRDefault="00B05579" w:rsidP="00B05579">
      <w:pPr>
        <w:pStyle w:val="2"/>
        <w:shd w:val="clear" w:color="auto" w:fill="auto"/>
        <w:tabs>
          <w:tab w:val="left" w:pos="706"/>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9.Заседания конкурсной комиссии проводятся не чаще одного раза в месяц по мере поступления заявок. Заседание правомочно при присутствии на нем не менее половины от числа членов Конкурсной комиссии. Конкурсная комиссия большинством голосов утверждает Претендентов, признанных Резидентами. При равенстве голосов голос председателя Конкурсной комиссии является решающим.</w:t>
      </w:r>
    </w:p>
    <w:p w:rsidR="00B05579" w:rsidRPr="008443A9" w:rsidRDefault="00B05579" w:rsidP="00B05579">
      <w:pPr>
        <w:pStyle w:val="2"/>
        <w:shd w:val="clear" w:color="auto" w:fill="auto"/>
        <w:tabs>
          <w:tab w:val="left" w:pos="711"/>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10.Решение Конкурсной комиссии оформляется протоколом, на основании которого заключаются соглашения о взаимовыгодном сотрудничестве между Резидентом и администрацией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Протокол заседания Конкурсной комиссии подписывается всеми членами Конкурсной комиссии.</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r w:rsidRPr="008443A9">
        <w:rPr>
          <w:rFonts w:ascii="Times New Roman" w:hAnsi="Times New Roman" w:cs="Times New Roman"/>
          <w:sz w:val="24"/>
          <w:szCs w:val="24"/>
        </w:rPr>
        <w:t>11.Уведомление</w:t>
      </w:r>
      <w:r>
        <w:rPr>
          <w:rFonts w:ascii="Times New Roman" w:hAnsi="Times New Roman" w:cs="Times New Roman"/>
          <w:sz w:val="24"/>
          <w:szCs w:val="24"/>
        </w:rPr>
        <w:t xml:space="preserve"> </w:t>
      </w:r>
      <w:r w:rsidRPr="008443A9">
        <w:rPr>
          <w:rFonts w:ascii="Times New Roman" w:hAnsi="Times New Roman" w:cs="Times New Roman"/>
          <w:sz w:val="24"/>
          <w:szCs w:val="24"/>
        </w:rPr>
        <w:t>о признании Претендента Резидентом (с приложением проекта соглашения о взаимовыгодном сотрудничеств</w:t>
      </w:r>
      <w:r>
        <w:rPr>
          <w:rFonts w:ascii="Times New Roman" w:hAnsi="Times New Roman" w:cs="Times New Roman"/>
          <w:sz w:val="24"/>
          <w:szCs w:val="24"/>
        </w:rPr>
        <w:t xml:space="preserve">е) или о мотивированном отказе </w:t>
      </w:r>
      <w:r w:rsidRPr="008443A9">
        <w:rPr>
          <w:rFonts w:ascii="Times New Roman" w:hAnsi="Times New Roman" w:cs="Times New Roman"/>
          <w:sz w:val="24"/>
          <w:szCs w:val="24"/>
        </w:rPr>
        <w:t>администрация МО «</w:t>
      </w:r>
      <w:proofErr w:type="spellStart"/>
      <w:r w:rsidRPr="008443A9">
        <w:rPr>
          <w:rFonts w:ascii="Times New Roman" w:hAnsi="Times New Roman" w:cs="Times New Roman"/>
          <w:sz w:val="24"/>
          <w:szCs w:val="24"/>
        </w:rPr>
        <w:t>Муйский</w:t>
      </w:r>
      <w:proofErr w:type="spellEnd"/>
      <w:r w:rsidRPr="008443A9">
        <w:rPr>
          <w:rFonts w:ascii="Times New Roman" w:hAnsi="Times New Roman" w:cs="Times New Roman"/>
          <w:sz w:val="24"/>
          <w:szCs w:val="24"/>
        </w:rPr>
        <w:t xml:space="preserve"> район» направляет Претенденту в течение десяти дней от даты принятия решения Конкурсной комиссии.</w:t>
      </w:r>
    </w:p>
    <w:p w:rsidR="00B05579" w:rsidRDefault="00B05579" w:rsidP="00B05579">
      <w:pPr>
        <w:widowControl/>
        <w:rPr>
          <w:color w:val="auto"/>
        </w:rPr>
      </w:pPr>
    </w:p>
    <w:p w:rsidR="00B05579" w:rsidRPr="009D341C" w:rsidRDefault="00B05579" w:rsidP="00B05579">
      <w:pPr>
        <w:pStyle w:val="ConsPlusNormal"/>
        <w:jc w:val="both"/>
        <w:rPr>
          <w:rFonts w:ascii="Times New Roman" w:eastAsia="Arial Narrow" w:hAnsi="Times New Roman" w:cs="Times New Roman"/>
          <w:b/>
          <w:sz w:val="24"/>
          <w:szCs w:val="24"/>
          <w:lang w:eastAsia="en-US"/>
        </w:rPr>
      </w:pPr>
      <w:r w:rsidRPr="009D341C">
        <w:rPr>
          <w:rFonts w:ascii="Times New Roman" w:eastAsia="Arial Narrow" w:hAnsi="Times New Roman" w:cs="Times New Roman"/>
          <w:b/>
          <w:sz w:val="24"/>
          <w:szCs w:val="24"/>
          <w:lang w:eastAsia="en-US"/>
        </w:rPr>
        <w:t xml:space="preserve">5. Муниципальная поддержка Резидентов </w:t>
      </w:r>
    </w:p>
    <w:p w:rsidR="00B05579" w:rsidRDefault="00B05579" w:rsidP="00B05579">
      <w:pPr>
        <w:pStyle w:val="ConsPlusNormal"/>
        <w:jc w:val="both"/>
      </w:pPr>
    </w:p>
    <w:p w:rsidR="00B05579" w:rsidRPr="00112681" w:rsidRDefault="00B05579" w:rsidP="00B05579">
      <w:pPr>
        <w:pStyle w:val="ConsPlusNormal"/>
        <w:jc w:val="both"/>
        <w:rPr>
          <w:rFonts w:ascii="Times New Roman" w:eastAsia="Arial Narrow" w:hAnsi="Times New Roman" w:cs="Times New Roman"/>
          <w:sz w:val="24"/>
          <w:szCs w:val="24"/>
          <w:lang w:eastAsia="en-US"/>
        </w:rPr>
      </w:pPr>
      <w:bookmarkStart w:id="4" w:name="P157"/>
      <w:bookmarkEnd w:id="4"/>
      <w:r w:rsidRPr="00112681">
        <w:rPr>
          <w:rFonts w:ascii="Times New Roman" w:eastAsia="Arial Narrow" w:hAnsi="Times New Roman" w:cs="Times New Roman"/>
          <w:sz w:val="24"/>
          <w:szCs w:val="24"/>
          <w:lang w:eastAsia="en-US"/>
        </w:rPr>
        <w:t>1.В случае присвоения статуса Резидента, он получает муниципальную поддержку в следующих формах:</w:t>
      </w:r>
    </w:p>
    <w:p w:rsidR="00B05579" w:rsidRPr="00F26095" w:rsidRDefault="00B05579" w:rsidP="00B05579">
      <w:pPr>
        <w:pStyle w:val="ConsPlusNormal"/>
        <w:jc w:val="both"/>
        <w:rPr>
          <w:rFonts w:ascii="Times New Roman" w:eastAsia="Arial Narrow" w:hAnsi="Times New Roman" w:cs="Times New Roman"/>
          <w:sz w:val="24"/>
          <w:szCs w:val="24"/>
          <w:lang w:eastAsia="en-US"/>
        </w:rPr>
      </w:pPr>
      <w:bookmarkStart w:id="5" w:name="P159"/>
      <w:bookmarkEnd w:id="5"/>
      <w:r w:rsidRPr="00F26095">
        <w:rPr>
          <w:rFonts w:ascii="Times New Roman" w:eastAsia="Arial Narrow" w:hAnsi="Times New Roman" w:cs="Times New Roman"/>
          <w:sz w:val="24"/>
          <w:szCs w:val="24"/>
          <w:lang w:eastAsia="en-US"/>
        </w:rPr>
        <w:t xml:space="preserve">-  предоставление налоговых льгот по уплате налогов и сборов в части сумм, </w:t>
      </w:r>
      <w:r w:rsidRPr="00F26095">
        <w:rPr>
          <w:rFonts w:ascii="Times New Roman" w:eastAsia="Arial Narrow" w:hAnsi="Times New Roman" w:cs="Times New Roman"/>
          <w:sz w:val="24"/>
          <w:szCs w:val="24"/>
          <w:lang w:eastAsia="en-US"/>
        </w:rPr>
        <w:lastRenderedPageBreak/>
        <w:t>поступающих в местный бюджет, в порядке, установленном законодат</w:t>
      </w:r>
      <w:r>
        <w:rPr>
          <w:rFonts w:ascii="Times New Roman" w:eastAsia="Arial Narrow" w:hAnsi="Times New Roman" w:cs="Times New Roman"/>
          <w:sz w:val="24"/>
          <w:szCs w:val="24"/>
          <w:lang w:eastAsia="en-US"/>
        </w:rPr>
        <w:t xml:space="preserve">ельством Российской Федерации. </w:t>
      </w:r>
      <w:r w:rsidRPr="00F26095">
        <w:rPr>
          <w:rFonts w:ascii="Times New Roman" w:eastAsia="Arial Narrow" w:hAnsi="Times New Roman" w:cs="Times New Roman"/>
          <w:sz w:val="24"/>
          <w:szCs w:val="24"/>
          <w:lang w:eastAsia="en-US"/>
        </w:rPr>
        <w:t xml:space="preserve">По согласованию с органами местного самоуправления поселений инвесторы, реализующие инвестиционные проекты на территории района, могут получить льготу на уплату земельного налога (Постановление администрации МО ГП «Поселок </w:t>
      </w:r>
      <w:proofErr w:type="spellStart"/>
      <w:r w:rsidRPr="00F26095">
        <w:rPr>
          <w:rFonts w:ascii="Times New Roman" w:eastAsia="Arial Narrow" w:hAnsi="Times New Roman" w:cs="Times New Roman"/>
          <w:sz w:val="24"/>
          <w:szCs w:val="24"/>
          <w:lang w:eastAsia="en-US"/>
        </w:rPr>
        <w:t>Таксимо</w:t>
      </w:r>
      <w:proofErr w:type="spellEnd"/>
      <w:r w:rsidRPr="00F26095">
        <w:rPr>
          <w:rFonts w:ascii="Times New Roman" w:eastAsia="Arial Narrow" w:hAnsi="Times New Roman" w:cs="Times New Roman"/>
          <w:sz w:val="24"/>
          <w:szCs w:val="24"/>
          <w:lang w:eastAsia="en-US"/>
        </w:rPr>
        <w:t xml:space="preserve">» от 01.12.2015г. №245 «Об утверждении порядка предоставления муниципальной поддержки инвестиционной деятельности на территории муниципального образования городское поселение «Поселок </w:t>
      </w:r>
      <w:proofErr w:type="spellStart"/>
      <w:r w:rsidRPr="00F26095">
        <w:rPr>
          <w:rFonts w:ascii="Times New Roman" w:eastAsia="Arial Narrow" w:hAnsi="Times New Roman" w:cs="Times New Roman"/>
          <w:sz w:val="24"/>
          <w:szCs w:val="24"/>
          <w:lang w:eastAsia="en-US"/>
        </w:rPr>
        <w:t>Таксимо</w:t>
      </w:r>
      <w:proofErr w:type="spellEnd"/>
      <w:r w:rsidRPr="00F26095">
        <w:rPr>
          <w:rFonts w:ascii="Times New Roman" w:eastAsia="Arial Narrow" w:hAnsi="Times New Roman" w:cs="Times New Roman"/>
          <w:sz w:val="24"/>
          <w:szCs w:val="24"/>
          <w:lang w:eastAsia="en-US"/>
        </w:rPr>
        <w:t>»);</w:t>
      </w:r>
    </w:p>
    <w:p w:rsidR="00B05579" w:rsidRDefault="00B05579" w:rsidP="00B05579">
      <w:pPr>
        <w:pStyle w:val="ConsPlusNormal"/>
        <w:jc w:val="both"/>
        <w:rPr>
          <w:rFonts w:ascii="Times New Roman" w:eastAsia="Arial Narrow" w:hAnsi="Times New Roman" w:cs="Times New Roman"/>
          <w:sz w:val="24"/>
          <w:szCs w:val="24"/>
          <w:lang w:eastAsia="en-US"/>
        </w:rPr>
      </w:pPr>
      <w:r w:rsidRPr="00F26095">
        <w:rPr>
          <w:rFonts w:ascii="Times New Roman" w:eastAsia="Arial Narrow" w:hAnsi="Times New Roman" w:cs="Times New Roman"/>
          <w:sz w:val="24"/>
          <w:szCs w:val="24"/>
          <w:lang w:eastAsia="en-US"/>
        </w:rPr>
        <w:t>-  предоставление в аренду земельных участков, принадлежащих на праве собственности муниципальному  образованию «</w:t>
      </w:r>
      <w:proofErr w:type="spellStart"/>
      <w:r w:rsidRPr="00F26095">
        <w:rPr>
          <w:rFonts w:ascii="Times New Roman" w:eastAsia="Arial Narrow" w:hAnsi="Times New Roman" w:cs="Times New Roman"/>
          <w:sz w:val="24"/>
          <w:szCs w:val="24"/>
          <w:lang w:eastAsia="en-US"/>
        </w:rPr>
        <w:t>Муйский</w:t>
      </w:r>
      <w:proofErr w:type="spellEnd"/>
      <w:r w:rsidRPr="00F26095">
        <w:rPr>
          <w:rFonts w:ascii="Times New Roman" w:eastAsia="Arial Narrow" w:hAnsi="Times New Roman" w:cs="Times New Roman"/>
          <w:sz w:val="24"/>
          <w:szCs w:val="24"/>
          <w:lang w:eastAsia="en-US"/>
        </w:rPr>
        <w:t xml:space="preserve"> район», по льготным ставкам. </w:t>
      </w:r>
      <w:proofErr w:type="gramStart"/>
      <w:r w:rsidRPr="00F26095">
        <w:rPr>
          <w:rFonts w:ascii="Times New Roman" w:eastAsia="Arial Narrow" w:hAnsi="Times New Roman" w:cs="Times New Roman"/>
          <w:sz w:val="24"/>
          <w:szCs w:val="24"/>
          <w:lang w:eastAsia="en-US"/>
        </w:rPr>
        <w:t>Расчет арендной платы за использование земельных участков, находящихся в муниципальной собственности и предоставленных инвесторам, реализующим инвестиционные проекты в приоритетных направлениях, производится на льготных условиях в соответствии с Порядком определения размера арендной платы за земельные участки, находящиеся в муниципальной собственности, предоставленные в аренду без торгов, утвержденным решением Совета депутатов МО «</w:t>
      </w:r>
      <w:proofErr w:type="spellStart"/>
      <w:r w:rsidRPr="00F26095">
        <w:rPr>
          <w:rFonts w:ascii="Times New Roman" w:eastAsia="Arial Narrow" w:hAnsi="Times New Roman" w:cs="Times New Roman"/>
          <w:sz w:val="24"/>
          <w:szCs w:val="24"/>
          <w:lang w:eastAsia="en-US"/>
        </w:rPr>
        <w:t>Муйский</w:t>
      </w:r>
      <w:proofErr w:type="spellEnd"/>
      <w:r w:rsidRPr="00F26095">
        <w:rPr>
          <w:rFonts w:ascii="Times New Roman" w:eastAsia="Arial Narrow" w:hAnsi="Times New Roman" w:cs="Times New Roman"/>
          <w:sz w:val="24"/>
          <w:szCs w:val="24"/>
          <w:lang w:eastAsia="en-US"/>
        </w:rPr>
        <w:t xml:space="preserve"> район» от 1</w:t>
      </w:r>
      <w:r>
        <w:rPr>
          <w:rFonts w:ascii="Times New Roman" w:eastAsia="Arial Narrow" w:hAnsi="Times New Roman" w:cs="Times New Roman"/>
          <w:sz w:val="24"/>
          <w:szCs w:val="24"/>
          <w:lang w:eastAsia="en-US"/>
        </w:rPr>
        <w:t>3.04.2015г. №612.</w:t>
      </w:r>
      <w:proofErr w:type="gramEnd"/>
    </w:p>
    <w:p w:rsidR="00B05579" w:rsidRDefault="00B05579" w:rsidP="00B05579">
      <w:pPr>
        <w:pStyle w:val="ConsPlusNormal"/>
        <w:jc w:val="both"/>
        <w:rPr>
          <w:rFonts w:ascii="Times New Roman" w:eastAsia="Arial Narrow" w:hAnsi="Times New Roman" w:cs="Times New Roman"/>
          <w:sz w:val="24"/>
          <w:szCs w:val="24"/>
          <w:lang w:eastAsia="en-US"/>
        </w:rPr>
      </w:pPr>
    </w:p>
    <w:p w:rsidR="00B05579" w:rsidRDefault="00B05579" w:rsidP="00B05579">
      <w:pPr>
        <w:pStyle w:val="ConsPlusNormal"/>
        <w:jc w:val="both"/>
        <w:rPr>
          <w:rFonts w:ascii="Times New Roman" w:hAnsi="Times New Roman" w:cs="Times New Roman"/>
          <w:b/>
          <w:sz w:val="24"/>
          <w:szCs w:val="24"/>
        </w:rPr>
      </w:pPr>
      <w:r w:rsidRPr="00DD4D81">
        <w:rPr>
          <w:rFonts w:ascii="Times New Roman" w:eastAsia="Arial Narrow" w:hAnsi="Times New Roman" w:cs="Times New Roman"/>
          <w:b/>
          <w:sz w:val="24"/>
          <w:szCs w:val="24"/>
          <w:lang w:eastAsia="en-US"/>
        </w:rPr>
        <w:t>6. Процедура утверждения</w:t>
      </w:r>
      <w:r>
        <w:rPr>
          <w:rFonts w:ascii="Times New Roman" w:eastAsia="Arial Narrow" w:hAnsi="Times New Roman" w:cs="Times New Roman"/>
          <w:sz w:val="24"/>
          <w:szCs w:val="24"/>
          <w:lang w:eastAsia="en-US"/>
        </w:rPr>
        <w:t xml:space="preserve"> </w:t>
      </w:r>
      <w:r w:rsidRPr="008443A9">
        <w:rPr>
          <w:rFonts w:ascii="Times New Roman" w:hAnsi="Times New Roman" w:cs="Times New Roman"/>
          <w:b/>
          <w:sz w:val="24"/>
          <w:szCs w:val="24"/>
        </w:rPr>
        <w:t>Положени</w:t>
      </w:r>
      <w:r>
        <w:rPr>
          <w:rFonts w:ascii="Times New Roman" w:hAnsi="Times New Roman" w:cs="Times New Roman"/>
          <w:b/>
          <w:sz w:val="24"/>
          <w:szCs w:val="24"/>
        </w:rPr>
        <w:t>я</w:t>
      </w:r>
      <w:r w:rsidRPr="008443A9">
        <w:rPr>
          <w:rFonts w:ascii="Times New Roman" w:hAnsi="Times New Roman" w:cs="Times New Roman"/>
          <w:b/>
          <w:sz w:val="24"/>
          <w:szCs w:val="24"/>
        </w:rPr>
        <w:t xml:space="preserve"> о порядке проведения конкурсного отбора претендентов, подавших заявки на признание их резидентами </w:t>
      </w:r>
      <w:r w:rsidRPr="008443A9">
        <w:rPr>
          <w:rFonts w:ascii="Times New Roman" w:hAnsi="Times New Roman" w:cs="Times New Roman"/>
          <w:b/>
          <w:bCs/>
          <w:sz w:val="24"/>
          <w:szCs w:val="24"/>
        </w:rPr>
        <w:t>п</w:t>
      </w:r>
      <w:r w:rsidRPr="008443A9">
        <w:rPr>
          <w:rFonts w:ascii="Times New Roman" w:hAnsi="Times New Roman" w:cs="Times New Roman"/>
          <w:b/>
          <w:sz w:val="24"/>
          <w:szCs w:val="24"/>
        </w:rPr>
        <w:t xml:space="preserve">ромышленной площадки (промышленного парка; технологического парка; </w:t>
      </w:r>
      <w:proofErr w:type="gramStart"/>
      <w:r w:rsidRPr="008443A9">
        <w:rPr>
          <w:rFonts w:ascii="Times New Roman" w:hAnsi="Times New Roman" w:cs="Times New Roman"/>
          <w:b/>
          <w:sz w:val="24"/>
          <w:szCs w:val="24"/>
        </w:rPr>
        <w:t>бизнес-инкубатора</w:t>
      </w:r>
      <w:proofErr w:type="gramEnd"/>
      <w:r w:rsidRPr="008443A9">
        <w:rPr>
          <w:rFonts w:ascii="Times New Roman" w:hAnsi="Times New Roman" w:cs="Times New Roman"/>
          <w:b/>
          <w:sz w:val="24"/>
          <w:szCs w:val="24"/>
        </w:rPr>
        <w:t>)</w:t>
      </w:r>
    </w:p>
    <w:p w:rsidR="00B05579" w:rsidRDefault="00B05579" w:rsidP="00B05579">
      <w:pPr>
        <w:pStyle w:val="ConsPlusNormal"/>
        <w:jc w:val="both"/>
        <w:rPr>
          <w:rFonts w:ascii="Times New Roman" w:hAnsi="Times New Roman" w:cs="Times New Roman"/>
          <w:b/>
          <w:sz w:val="24"/>
          <w:szCs w:val="24"/>
        </w:rPr>
      </w:pPr>
    </w:p>
    <w:p w:rsidR="00B05579" w:rsidRDefault="00B05579" w:rsidP="00B05579">
      <w:pPr>
        <w:pStyle w:val="ConsPlusNormal"/>
        <w:jc w:val="both"/>
        <w:rPr>
          <w:rFonts w:ascii="Times New Roman" w:hAnsi="Times New Roman" w:cs="Times New Roman"/>
          <w:sz w:val="24"/>
          <w:szCs w:val="24"/>
        </w:rPr>
      </w:pPr>
      <w:r w:rsidRPr="00DD4D81">
        <w:rPr>
          <w:rFonts w:ascii="Times New Roman" w:hAnsi="Times New Roman" w:cs="Times New Roman"/>
          <w:sz w:val="24"/>
          <w:szCs w:val="24"/>
        </w:rPr>
        <w:t>1.</w:t>
      </w:r>
      <w:r>
        <w:rPr>
          <w:rFonts w:ascii="Times New Roman" w:hAnsi="Times New Roman" w:cs="Times New Roman"/>
          <w:sz w:val="24"/>
          <w:szCs w:val="24"/>
        </w:rPr>
        <w:t>Настоящее положение, а также вносимые в него изменения утверждаются постановлением администрации МО «</w:t>
      </w:r>
      <w:proofErr w:type="spellStart"/>
      <w:r>
        <w:rPr>
          <w:rFonts w:ascii="Times New Roman" w:hAnsi="Times New Roman" w:cs="Times New Roman"/>
          <w:sz w:val="24"/>
          <w:szCs w:val="24"/>
        </w:rPr>
        <w:t>Муйский</w:t>
      </w:r>
      <w:proofErr w:type="spellEnd"/>
      <w:r>
        <w:rPr>
          <w:rFonts w:ascii="Times New Roman" w:hAnsi="Times New Roman" w:cs="Times New Roman"/>
          <w:sz w:val="24"/>
          <w:szCs w:val="24"/>
        </w:rPr>
        <w:t xml:space="preserve"> район».</w:t>
      </w:r>
    </w:p>
    <w:p w:rsidR="00B05579" w:rsidRPr="00DD4D81" w:rsidRDefault="00B05579" w:rsidP="00B05579">
      <w:pPr>
        <w:pStyle w:val="ConsPlusNormal"/>
        <w:jc w:val="both"/>
        <w:rPr>
          <w:rFonts w:ascii="Times New Roman" w:eastAsia="Arial Narrow" w:hAnsi="Times New Roman" w:cs="Times New Roman"/>
          <w:sz w:val="24"/>
          <w:szCs w:val="24"/>
          <w:lang w:eastAsia="en-US"/>
        </w:rPr>
      </w:pPr>
      <w:r>
        <w:rPr>
          <w:rFonts w:ascii="Times New Roman" w:hAnsi="Times New Roman" w:cs="Times New Roman"/>
          <w:sz w:val="24"/>
          <w:szCs w:val="24"/>
        </w:rPr>
        <w:t>2. Если в результате изменения законодательства, нормативных актов Российской Федерации и Республики Бурятия отдельные нормы настоящего положения вступают в противоречие с ними, эти нормы утрачивают силу до момента внесения соответствующих изменений в настоящее положение.</w:t>
      </w:r>
    </w:p>
    <w:p w:rsidR="00B05579" w:rsidRDefault="00B05579" w:rsidP="00B05579">
      <w:pPr>
        <w:widowControl/>
        <w:spacing w:before="100" w:beforeAutospacing="1" w:after="100" w:afterAutospacing="1"/>
        <w:rPr>
          <w:rFonts w:ascii="Times New Roman" w:eastAsia="Times New Roman" w:hAnsi="Times New Roman" w:cs="Times New Roman"/>
          <w:color w:val="auto"/>
        </w:rPr>
      </w:pPr>
    </w:p>
    <w:p w:rsidR="00B05579" w:rsidRDefault="00B05579" w:rsidP="00B05579">
      <w:pPr>
        <w:widowControl/>
        <w:spacing w:before="100" w:beforeAutospacing="1" w:after="100" w:afterAutospacing="1"/>
        <w:rPr>
          <w:rFonts w:ascii="Times New Roman" w:eastAsia="Times New Roman" w:hAnsi="Times New Roman" w:cs="Times New Roman"/>
          <w:color w:val="auto"/>
        </w:rPr>
      </w:pPr>
    </w:p>
    <w:p w:rsidR="00B05579" w:rsidRDefault="00B05579" w:rsidP="00B05579">
      <w:pPr>
        <w:widowControl/>
        <w:spacing w:before="100" w:beforeAutospacing="1" w:after="100" w:afterAutospacing="1"/>
        <w:rPr>
          <w:rFonts w:ascii="Times New Roman" w:eastAsia="Times New Roman" w:hAnsi="Times New Roman" w:cs="Times New Roman"/>
          <w:color w:val="auto"/>
        </w:rPr>
      </w:pPr>
    </w:p>
    <w:p w:rsidR="00B05579" w:rsidRDefault="00B05579" w:rsidP="00B05579">
      <w:pPr>
        <w:widowControl/>
        <w:spacing w:before="100" w:beforeAutospacing="1" w:after="100" w:afterAutospacing="1"/>
        <w:rPr>
          <w:rFonts w:ascii="Times New Roman" w:eastAsia="Times New Roman" w:hAnsi="Times New Roman" w:cs="Times New Roman"/>
          <w:color w:val="auto"/>
        </w:rPr>
      </w:pPr>
    </w:p>
    <w:p w:rsidR="00B05579" w:rsidRDefault="00B05579" w:rsidP="00B05579">
      <w:pPr>
        <w:widowControl/>
        <w:spacing w:after="200" w:line="276" w:lineRule="auto"/>
        <w:rPr>
          <w:rFonts w:ascii="Times New Roman" w:eastAsia="Arial Narrow" w:hAnsi="Times New Roman" w:cs="Times New Roman"/>
          <w:bCs/>
          <w:color w:val="auto"/>
          <w:sz w:val="20"/>
          <w:szCs w:val="20"/>
          <w:lang w:eastAsia="en-US"/>
        </w:rPr>
      </w:pPr>
      <w:r>
        <w:rPr>
          <w:rFonts w:ascii="Times New Roman" w:hAnsi="Times New Roman" w:cs="Times New Roman"/>
          <w:b/>
          <w:sz w:val="20"/>
          <w:szCs w:val="20"/>
        </w:rPr>
        <w:br w:type="page"/>
      </w:r>
    </w:p>
    <w:p w:rsidR="00B05579" w:rsidRPr="008443A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443A9">
        <w:rPr>
          <w:rFonts w:ascii="Times New Roman" w:hAnsi="Times New Roman" w:cs="Times New Roman"/>
          <w:b w:val="0"/>
          <w:sz w:val="20"/>
          <w:szCs w:val="20"/>
        </w:rPr>
        <w:lastRenderedPageBreak/>
        <w:t>Приложение</w:t>
      </w:r>
    </w:p>
    <w:p w:rsidR="00B05579" w:rsidRPr="008443A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443A9">
        <w:rPr>
          <w:rFonts w:ascii="Times New Roman" w:hAnsi="Times New Roman" w:cs="Times New Roman"/>
          <w:b w:val="0"/>
          <w:sz w:val="20"/>
          <w:szCs w:val="20"/>
        </w:rPr>
        <w:t xml:space="preserve">к Положению о порядке проведения </w:t>
      </w:r>
    </w:p>
    <w:p w:rsidR="00B05579" w:rsidRPr="008443A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443A9">
        <w:rPr>
          <w:rFonts w:ascii="Times New Roman" w:hAnsi="Times New Roman" w:cs="Times New Roman"/>
          <w:b w:val="0"/>
          <w:sz w:val="20"/>
          <w:szCs w:val="20"/>
        </w:rPr>
        <w:t xml:space="preserve">конкурсного отбора претендентов, </w:t>
      </w:r>
    </w:p>
    <w:p w:rsidR="00B0557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443A9">
        <w:rPr>
          <w:rFonts w:ascii="Times New Roman" w:hAnsi="Times New Roman" w:cs="Times New Roman"/>
          <w:b w:val="0"/>
          <w:sz w:val="20"/>
          <w:szCs w:val="20"/>
        </w:rPr>
        <w:t xml:space="preserve">подавших заявки на признание их </w:t>
      </w:r>
    </w:p>
    <w:p w:rsidR="00B0557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443A9">
        <w:rPr>
          <w:rFonts w:ascii="Times New Roman" w:hAnsi="Times New Roman" w:cs="Times New Roman"/>
          <w:b w:val="0"/>
          <w:sz w:val="20"/>
          <w:szCs w:val="20"/>
        </w:rPr>
        <w:t>резидентами</w:t>
      </w:r>
      <w:r>
        <w:rPr>
          <w:rFonts w:ascii="Times New Roman" w:hAnsi="Times New Roman" w:cs="Times New Roman"/>
          <w:b w:val="0"/>
          <w:sz w:val="20"/>
          <w:szCs w:val="20"/>
        </w:rPr>
        <w:t xml:space="preserve"> </w:t>
      </w:r>
      <w:r w:rsidRPr="008866D9">
        <w:rPr>
          <w:rFonts w:ascii="Times New Roman" w:hAnsi="Times New Roman" w:cs="Times New Roman"/>
          <w:b w:val="0"/>
          <w:sz w:val="20"/>
          <w:szCs w:val="20"/>
        </w:rPr>
        <w:t>промышленной площадки</w:t>
      </w:r>
    </w:p>
    <w:p w:rsidR="00B0557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866D9">
        <w:rPr>
          <w:rFonts w:ascii="Times New Roman" w:hAnsi="Times New Roman" w:cs="Times New Roman"/>
          <w:b w:val="0"/>
          <w:sz w:val="20"/>
          <w:szCs w:val="20"/>
        </w:rPr>
        <w:t xml:space="preserve"> (промышленного</w:t>
      </w:r>
      <w:r>
        <w:rPr>
          <w:rFonts w:ascii="Times New Roman" w:hAnsi="Times New Roman" w:cs="Times New Roman"/>
          <w:b w:val="0"/>
          <w:sz w:val="20"/>
          <w:szCs w:val="20"/>
        </w:rPr>
        <w:t xml:space="preserve"> </w:t>
      </w:r>
      <w:r w:rsidRPr="008866D9">
        <w:rPr>
          <w:rFonts w:ascii="Times New Roman" w:hAnsi="Times New Roman" w:cs="Times New Roman"/>
          <w:b w:val="0"/>
          <w:sz w:val="20"/>
          <w:szCs w:val="20"/>
        </w:rPr>
        <w:t xml:space="preserve"> парка;</w:t>
      </w:r>
    </w:p>
    <w:p w:rsidR="00B0557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r w:rsidRPr="008866D9">
        <w:rPr>
          <w:rFonts w:ascii="Times New Roman" w:hAnsi="Times New Roman" w:cs="Times New Roman"/>
          <w:b w:val="0"/>
          <w:sz w:val="20"/>
          <w:szCs w:val="20"/>
        </w:rPr>
        <w:t xml:space="preserve"> технологического парка; </w:t>
      </w:r>
    </w:p>
    <w:p w:rsidR="00B05579" w:rsidRPr="008866D9" w:rsidRDefault="00B05579" w:rsidP="00B05579">
      <w:pPr>
        <w:pStyle w:val="21"/>
        <w:shd w:val="clear" w:color="auto" w:fill="auto"/>
        <w:spacing w:before="0" w:line="240" w:lineRule="auto"/>
        <w:ind w:left="23"/>
        <w:jc w:val="right"/>
        <w:rPr>
          <w:rFonts w:ascii="Times New Roman" w:hAnsi="Times New Roman" w:cs="Times New Roman"/>
          <w:b w:val="0"/>
          <w:sz w:val="20"/>
          <w:szCs w:val="20"/>
        </w:rPr>
      </w:pPr>
      <w:proofErr w:type="gramStart"/>
      <w:r>
        <w:rPr>
          <w:rFonts w:ascii="Times New Roman" w:hAnsi="Times New Roman" w:cs="Times New Roman"/>
          <w:b w:val="0"/>
          <w:sz w:val="20"/>
          <w:szCs w:val="20"/>
        </w:rPr>
        <w:t>б</w:t>
      </w:r>
      <w:r w:rsidRPr="008866D9">
        <w:rPr>
          <w:rFonts w:ascii="Times New Roman" w:hAnsi="Times New Roman" w:cs="Times New Roman"/>
          <w:b w:val="0"/>
          <w:sz w:val="20"/>
          <w:szCs w:val="20"/>
        </w:rPr>
        <w:t>изнес-инкубатора)</w:t>
      </w:r>
      <w:proofErr w:type="gramEnd"/>
    </w:p>
    <w:p w:rsidR="00B05579" w:rsidRPr="008443A9" w:rsidRDefault="00B05579" w:rsidP="00B05579">
      <w:pPr>
        <w:pStyle w:val="21"/>
        <w:shd w:val="clear" w:color="auto" w:fill="auto"/>
        <w:spacing w:after="266" w:line="230" w:lineRule="exact"/>
        <w:ind w:left="20"/>
        <w:rPr>
          <w:rFonts w:ascii="Times New Roman" w:hAnsi="Times New Roman" w:cs="Times New Roman"/>
          <w:b w:val="0"/>
          <w:sz w:val="20"/>
          <w:szCs w:val="20"/>
        </w:rPr>
      </w:pPr>
    </w:p>
    <w:p w:rsidR="00B05579" w:rsidRPr="008443A9" w:rsidRDefault="00B05579" w:rsidP="00B05579">
      <w:pPr>
        <w:pStyle w:val="21"/>
        <w:shd w:val="clear" w:color="auto" w:fill="auto"/>
        <w:spacing w:after="194" w:line="230" w:lineRule="exact"/>
        <w:ind w:left="240"/>
        <w:jc w:val="center"/>
        <w:rPr>
          <w:rFonts w:ascii="Times New Roman" w:hAnsi="Times New Roman" w:cs="Times New Roman"/>
          <w:sz w:val="24"/>
          <w:szCs w:val="24"/>
        </w:rPr>
      </w:pPr>
      <w:r w:rsidRPr="008443A9">
        <w:rPr>
          <w:rFonts w:ascii="Times New Roman" w:hAnsi="Times New Roman" w:cs="Times New Roman"/>
          <w:sz w:val="24"/>
          <w:szCs w:val="24"/>
        </w:rPr>
        <w:t>ЗАЯВКА</w:t>
      </w:r>
    </w:p>
    <w:p w:rsidR="00B05579" w:rsidRPr="008443A9" w:rsidRDefault="00B05579" w:rsidP="00B05579">
      <w:pPr>
        <w:pStyle w:val="21"/>
        <w:shd w:val="clear" w:color="auto" w:fill="auto"/>
        <w:spacing w:after="266" w:line="230" w:lineRule="exact"/>
        <w:ind w:left="20"/>
        <w:jc w:val="center"/>
        <w:rPr>
          <w:rFonts w:ascii="Times New Roman" w:hAnsi="Times New Roman" w:cs="Times New Roman"/>
          <w:sz w:val="24"/>
          <w:szCs w:val="24"/>
        </w:rPr>
      </w:pPr>
      <w:r w:rsidRPr="008443A9">
        <w:rPr>
          <w:rFonts w:ascii="Times New Roman" w:hAnsi="Times New Roman" w:cs="Times New Roman"/>
          <w:sz w:val="24"/>
          <w:szCs w:val="24"/>
        </w:rPr>
        <w:t>(оформляется на фирменном бланке Претендента)</w:t>
      </w:r>
    </w:p>
    <w:p w:rsidR="00B05579" w:rsidRPr="008443A9" w:rsidRDefault="00B05579" w:rsidP="00B05579">
      <w:pPr>
        <w:pStyle w:val="21"/>
        <w:shd w:val="clear" w:color="auto" w:fill="auto"/>
        <w:spacing w:after="194" w:line="230" w:lineRule="exact"/>
        <w:ind w:left="240"/>
        <w:jc w:val="center"/>
        <w:rPr>
          <w:rFonts w:ascii="Times New Roman" w:hAnsi="Times New Roman" w:cs="Times New Roman"/>
          <w:sz w:val="24"/>
          <w:szCs w:val="24"/>
        </w:rPr>
      </w:pPr>
    </w:p>
    <w:p w:rsidR="00B05579" w:rsidRPr="008443A9" w:rsidRDefault="00B05579" w:rsidP="00B05579">
      <w:pPr>
        <w:ind w:firstLine="567"/>
        <w:jc w:val="both"/>
        <w:rPr>
          <w:rStyle w:val="8pt0"/>
          <w:rFonts w:ascii="Times New Roman" w:hAnsi="Times New Roman" w:cs="Times New Roman"/>
          <w:color w:val="auto"/>
          <w:sz w:val="24"/>
          <w:szCs w:val="24"/>
        </w:rPr>
      </w:pPr>
      <w:r w:rsidRPr="008443A9">
        <w:rPr>
          <w:rFonts w:ascii="Times New Roman" w:hAnsi="Times New Roman" w:cs="Times New Roman"/>
          <w:color w:val="auto"/>
        </w:rPr>
        <w:t xml:space="preserve">Прошу Вас рассмотреть возможность признания Резидентом </w:t>
      </w:r>
      <w:r w:rsidRPr="008443A9">
        <w:rPr>
          <w:rFonts w:ascii="Times New Roman" w:hAnsi="Times New Roman" w:cs="Times New Roman"/>
          <w:bCs/>
          <w:color w:val="auto"/>
        </w:rPr>
        <w:t>п</w:t>
      </w:r>
      <w:r w:rsidRPr="008443A9">
        <w:rPr>
          <w:rFonts w:ascii="Times New Roman" w:hAnsi="Times New Roman" w:cs="Times New Roman"/>
          <w:color w:val="auto"/>
        </w:rPr>
        <w:t xml:space="preserve">ромышленной площадки (промышленного парка; технологического парка; </w:t>
      </w:r>
      <w:proofErr w:type="gramStart"/>
      <w:r w:rsidRPr="008443A9">
        <w:rPr>
          <w:rFonts w:ascii="Times New Roman" w:hAnsi="Times New Roman" w:cs="Times New Roman"/>
          <w:color w:val="auto"/>
        </w:rPr>
        <w:t>бизнес-инкубатора</w:t>
      </w:r>
      <w:proofErr w:type="gramEnd"/>
      <w:r w:rsidRPr="008443A9">
        <w:rPr>
          <w:rFonts w:ascii="Times New Roman" w:hAnsi="Times New Roman" w:cs="Times New Roman"/>
          <w:color w:val="auto"/>
        </w:rPr>
        <w:t xml:space="preserve">)  по </w:t>
      </w:r>
      <w:r w:rsidRPr="008443A9">
        <w:rPr>
          <w:rStyle w:val="8pt"/>
          <w:rFonts w:ascii="Times New Roman" w:hAnsi="Times New Roman" w:cs="Times New Roman"/>
          <w:color w:val="auto"/>
          <w:sz w:val="24"/>
          <w:szCs w:val="24"/>
        </w:rPr>
        <w:t>направлению деятельности___________________________</w:t>
      </w:r>
    </w:p>
    <w:p w:rsidR="00B05579" w:rsidRPr="008443A9" w:rsidRDefault="00B05579" w:rsidP="00B05579">
      <w:pPr>
        <w:pStyle w:val="a6"/>
        <w:shd w:val="clear" w:color="auto" w:fill="auto"/>
        <w:tabs>
          <w:tab w:val="left" w:leader="underscore" w:pos="9317"/>
        </w:tabs>
        <w:ind w:firstLine="0"/>
        <w:rPr>
          <w:rFonts w:ascii="Times New Roman" w:hAnsi="Times New Roman" w:cs="Times New Roman"/>
          <w:sz w:val="24"/>
          <w:szCs w:val="24"/>
        </w:rPr>
      </w:pPr>
    </w:p>
    <w:tbl>
      <w:tblPr>
        <w:tblW w:w="9580" w:type="dxa"/>
        <w:jc w:val="center"/>
        <w:tblLayout w:type="fixed"/>
        <w:tblCellMar>
          <w:left w:w="10" w:type="dxa"/>
          <w:right w:w="10" w:type="dxa"/>
        </w:tblCellMar>
        <w:tblLook w:val="0000" w:firstRow="0" w:lastRow="0" w:firstColumn="0" w:lastColumn="0" w:noHBand="0" w:noVBand="0"/>
      </w:tblPr>
      <w:tblGrid>
        <w:gridCol w:w="3110"/>
        <w:gridCol w:w="6470"/>
      </w:tblGrid>
      <w:tr w:rsidR="00B05579" w:rsidRPr="008443A9" w:rsidTr="004E0316">
        <w:trPr>
          <w:trHeight w:hRule="exact" w:val="600"/>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30"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Наименование</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r w:rsidR="00B05579" w:rsidRPr="008443A9" w:rsidTr="004E0316">
        <w:trPr>
          <w:trHeight w:hRule="exact" w:val="586"/>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88"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Организационно правовая форма</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r w:rsidR="00B05579" w:rsidRPr="008443A9" w:rsidTr="004E0316">
        <w:trPr>
          <w:trHeight w:hRule="exact" w:val="586"/>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30"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Дата регистрации</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r w:rsidR="00B05579" w:rsidRPr="008443A9" w:rsidTr="004E0316">
        <w:trPr>
          <w:trHeight w:hRule="exact" w:val="586"/>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30"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Местонахождение</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r w:rsidR="00B05579" w:rsidRPr="008443A9" w:rsidTr="004E0316">
        <w:trPr>
          <w:trHeight w:hRule="exact" w:val="581"/>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30"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Руководитель</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r w:rsidR="00B05579" w:rsidRPr="008443A9" w:rsidTr="004E0316">
        <w:trPr>
          <w:trHeight w:hRule="exact" w:val="581"/>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30"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Контактная информация</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pStyle w:val="11"/>
              <w:shd w:val="clear" w:color="auto" w:fill="auto"/>
              <w:spacing w:line="230" w:lineRule="exact"/>
              <w:ind w:left="10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тел.</w:t>
            </w:r>
          </w:p>
          <w:p w:rsidR="00B05579" w:rsidRPr="008443A9" w:rsidRDefault="00B05579" w:rsidP="004E0316">
            <w:pPr>
              <w:pStyle w:val="11"/>
              <w:shd w:val="clear" w:color="auto" w:fill="auto"/>
              <w:spacing w:before="60" w:after="0" w:line="230" w:lineRule="exact"/>
              <w:ind w:left="10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lang w:val="en-US"/>
              </w:rPr>
              <w:t>email</w:t>
            </w:r>
          </w:p>
        </w:tc>
      </w:tr>
      <w:tr w:rsidR="00B05579" w:rsidRPr="008443A9" w:rsidTr="004E0316">
        <w:trPr>
          <w:trHeight w:hRule="exact" w:val="586"/>
          <w:jc w:val="center"/>
        </w:trPr>
        <w:tc>
          <w:tcPr>
            <w:tcW w:w="3110" w:type="dxa"/>
            <w:tcBorders>
              <w:top w:val="single" w:sz="4" w:space="0" w:color="auto"/>
              <w:left w:val="single" w:sz="4" w:space="0" w:color="auto"/>
            </w:tcBorders>
            <w:shd w:val="clear" w:color="auto" w:fill="FFFFFF"/>
          </w:tcPr>
          <w:p w:rsidR="00B05579" w:rsidRPr="008443A9" w:rsidRDefault="00B05579" w:rsidP="004E0316">
            <w:pPr>
              <w:pStyle w:val="11"/>
              <w:shd w:val="clear" w:color="auto" w:fill="auto"/>
              <w:spacing w:after="0" w:line="230"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Направление деятельности</w:t>
            </w:r>
          </w:p>
        </w:tc>
        <w:tc>
          <w:tcPr>
            <w:tcW w:w="6470" w:type="dxa"/>
            <w:tcBorders>
              <w:top w:val="single" w:sz="4" w:space="0" w:color="auto"/>
              <w:left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r w:rsidR="00B05579" w:rsidRPr="008443A9" w:rsidTr="004E0316">
        <w:trPr>
          <w:trHeight w:hRule="exact" w:val="877"/>
          <w:jc w:val="center"/>
        </w:trPr>
        <w:tc>
          <w:tcPr>
            <w:tcW w:w="3110" w:type="dxa"/>
            <w:tcBorders>
              <w:top w:val="single" w:sz="4" w:space="0" w:color="auto"/>
              <w:left w:val="single" w:sz="4" w:space="0" w:color="auto"/>
              <w:bottom w:val="single" w:sz="4" w:space="0" w:color="auto"/>
            </w:tcBorders>
            <w:shd w:val="clear" w:color="auto" w:fill="FFFFFF"/>
          </w:tcPr>
          <w:p w:rsidR="00B05579" w:rsidRPr="008443A9" w:rsidRDefault="00B05579" w:rsidP="004E0316">
            <w:pPr>
              <w:pStyle w:val="11"/>
              <w:shd w:val="clear" w:color="auto" w:fill="auto"/>
              <w:spacing w:after="0" w:line="288" w:lineRule="exact"/>
              <w:ind w:left="120"/>
              <w:jc w:val="left"/>
              <w:rPr>
                <w:rFonts w:ascii="Times New Roman" w:hAnsi="Times New Roman" w:cs="Times New Roman"/>
                <w:color w:val="auto"/>
                <w:sz w:val="24"/>
                <w:szCs w:val="24"/>
              </w:rPr>
            </w:pPr>
            <w:r w:rsidRPr="008443A9">
              <w:rPr>
                <w:rStyle w:val="a7"/>
                <w:rFonts w:ascii="Times New Roman" w:hAnsi="Times New Roman" w:cs="Times New Roman"/>
                <w:color w:val="auto"/>
                <w:sz w:val="24"/>
                <w:szCs w:val="24"/>
              </w:rPr>
              <w:t>Реализуемый на территории МО «</w:t>
            </w:r>
            <w:proofErr w:type="spellStart"/>
            <w:r w:rsidRPr="008443A9">
              <w:rPr>
                <w:rStyle w:val="a7"/>
                <w:rFonts w:ascii="Times New Roman" w:hAnsi="Times New Roman" w:cs="Times New Roman"/>
                <w:color w:val="auto"/>
                <w:sz w:val="24"/>
                <w:szCs w:val="24"/>
              </w:rPr>
              <w:t>Муйский</w:t>
            </w:r>
            <w:proofErr w:type="spellEnd"/>
            <w:r w:rsidRPr="008443A9">
              <w:rPr>
                <w:rStyle w:val="a7"/>
                <w:rFonts w:ascii="Times New Roman" w:hAnsi="Times New Roman" w:cs="Times New Roman"/>
                <w:color w:val="auto"/>
                <w:sz w:val="24"/>
                <w:szCs w:val="24"/>
              </w:rPr>
              <w:t xml:space="preserve"> район» инвестиционный проект</w:t>
            </w:r>
          </w:p>
        </w:tc>
        <w:tc>
          <w:tcPr>
            <w:tcW w:w="6470" w:type="dxa"/>
            <w:tcBorders>
              <w:top w:val="single" w:sz="4" w:space="0" w:color="auto"/>
              <w:left w:val="single" w:sz="4" w:space="0" w:color="auto"/>
              <w:bottom w:val="single" w:sz="4" w:space="0" w:color="auto"/>
              <w:right w:val="single" w:sz="4" w:space="0" w:color="auto"/>
            </w:tcBorders>
            <w:shd w:val="clear" w:color="auto" w:fill="FFFFFF"/>
          </w:tcPr>
          <w:p w:rsidR="00B05579" w:rsidRPr="008443A9" w:rsidRDefault="00B05579" w:rsidP="004E0316">
            <w:pPr>
              <w:rPr>
                <w:rFonts w:ascii="Times New Roman" w:hAnsi="Times New Roman" w:cs="Times New Roman"/>
                <w:color w:val="auto"/>
              </w:rPr>
            </w:pPr>
          </w:p>
        </w:tc>
      </w:tr>
    </w:tbl>
    <w:p w:rsidR="00B05579" w:rsidRPr="008443A9" w:rsidRDefault="00B05579" w:rsidP="00B05579">
      <w:pPr>
        <w:pStyle w:val="21"/>
        <w:shd w:val="clear" w:color="auto" w:fill="auto"/>
        <w:spacing w:after="194" w:line="230" w:lineRule="exact"/>
        <w:rPr>
          <w:rFonts w:ascii="Times New Roman" w:hAnsi="Times New Roman" w:cs="Times New Roman"/>
          <w:sz w:val="24"/>
          <w:szCs w:val="24"/>
        </w:rPr>
      </w:pPr>
    </w:p>
    <w:p w:rsidR="00B05579" w:rsidRPr="008443A9" w:rsidRDefault="00B05579" w:rsidP="00B05579">
      <w:pPr>
        <w:pStyle w:val="21"/>
        <w:shd w:val="clear" w:color="auto" w:fill="auto"/>
        <w:spacing w:after="194" w:line="230" w:lineRule="exact"/>
        <w:rPr>
          <w:rFonts w:ascii="Times New Roman" w:hAnsi="Times New Roman" w:cs="Times New Roman"/>
          <w:sz w:val="24"/>
          <w:szCs w:val="24"/>
        </w:rPr>
      </w:pPr>
      <w:r w:rsidRPr="008443A9">
        <w:rPr>
          <w:rFonts w:ascii="Times New Roman" w:hAnsi="Times New Roman" w:cs="Times New Roman"/>
          <w:sz w:val="24"/>
          <w:szCs w:val="24"/>
        </w:rPr>
        <w:t>Должность</w:t>
      </w:r>
    </w:p>
    <w:p w:rsidR="00B05579" w:rsidRPr="008443A9" w:rsidRDefault="00B05579" w:rsidP="00B05579">
      <w:pPr>
        <w:pStyle w:val="2"/>
        <w:shd w:val="clear" w:color="auto" w:fill="auto"/>
        <w:tabs>
          <w:tab w:val="left" w:pos="702"/>
        </w:tabs>
        <w:spacing w:before="0" w:line="240" w:lineRule="auto"/>
        <w:ind w:right="20"/>
        <w:rPr>
          <w:rFonts w:ascii="Times New Roman" w:hAnsi="Times New Roman" w:cs="Times New Roman"/>
          <w:sz w:val="24"/>
          <w:szCs w:val="24"/>
        </w:rPr>
      </w:pPr>
    </w:p>
    <w:p w:rsidR="003F41BA" w:rsidRDefault="003F41BA"/>
    <w:sectPr w:rsidR="003F41BA" w:rsidSect="00D56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79"/>
    <w:rsid w:val="00003E33"/>
    <w:rsid w:val="00010CE4"/>
    <w:rsid w:val="000210FA"/>
    <w:rsid w:val="00034E4A"/>
    <w:rsid w:val="0004046F"/>
    <w:rsid w:val="00044582"/>
    <w:rsid w:val="00053EB8"/>
    <w:rsid w:val="00055883"/>
    <w:rsid w:val="00057B2E"/>
    <w:rsid w:val="000605F2"/>
    <w:rsid w:val="00070EB4"/>
    <w:rsid w:val="00071C9A"/>
    <w:rsid w:val="0007297B"/>
    <w:rsid w:val="00075053"/>
    <w:rsid w:val="00077280"/>
    <w:rsid w:val="00094865"/>
    <w:rsid w:val="000A2FA8"/>
    <w:rsid w:val="000A648E"/>
    <w:rsid w:val="000A6D24"/>
    <w:rsid w:val="000C2BA9"/>
    <w:rsid w:val="000D38B2"/>
    <w:rsid w:val="000E53E9"/>
    <w:rsid w:val="000E61D5"/>
    <w:rsid w:val="000E6441"/>
    <w:rsid w:val="001179BA"/>
    <w:rsid w:val="00136012"/>
    <w:rsid w:val="00140B6F"/>
    <w:rsid w:val="001421A8"/>
    <w:rsid w:val="001447A4"/>
    <w:rsid w:val="00144EC3"/>
    <w:rsid w:val="0017782E"/>
    <w:rsid w:val="00181E05"/>
    <w:rsid w:val="00190D62"/>
    <w:rsid w:val="001A4E5E"/>
    <w:rsid w:val="001A537D"/>
    <w:rsid w:val="001A58AD"/>
    <w:rsid w:val="001A7957"/>
    <w:rsid w:val="001B4BA1"/>
    <w:rsid w:val="001C48B0"/>
    <w:rsid w:val="001C5ACB"/>
    <w:rsid w:val="002014AE"/>
    <w:rsid w:val="00201D8A"/>
    <w:rsid w:val="002033F1"/>
    <w:rsid w:val="0021085E"/>
    <w:rsid w:val="002147B0"/>
    <w:rsid w:val="00215F97"/>
    <w:rsid w:val="0021675C"/>
    <w:rsid w:val="00230C84"/>
    <w:rsid w:val="00242105"/>
    <w:rsid w:val="00252989"/>
    <w:rsid w:val="002542E8"/>
    <w:rsid w:val="00265AB3"/>
    <w:rsid w:val="00281F2F"/>
    <w:rsid w:val="00290861"/>
    <w:rsid w:val="002B1254"/>
    <w:rsid w:val="002B466B"/>
    <w:rsid w:val="002B6E8F"/>
    <w:rsid w:val="002C083B"/>
    <w:rsid w:val="002C32FE"/>
    <w:rsid w:val="002C3B6C"/>
    <w:rsid w:val="002E253B"/>
    <w:rsid w:val="002E7ACB"/>
    <w:rsid w:val="003166B0"/>
    <w:rsid w:val="0032683E"/>
    <w:rsid w:val="003279CC"/>
    <w:rsid w:val="00333CB0"/>
    <w:rsid w:val="00340ECC"/>
    <w:rsid w:val="00351F30"/>
    <w:rsid w:val="0035665A"/>
    <w:rsid w:val="00363873"/>
    <w:rsid w:val="00376AE2"/>
    <w:rsid w:val="003776E1"/>
    <w:rsid w:val="00395D3B"/>
    <w:rsid w:val="00397C5F"/>
    <w:rsid w:val="003B2B6E"/>
    <w:rsid w:val="003D0E53"/>
    <w:rsid w:val="003E3410"/>
    <w:rsid w:val="003E7645"/>
    <w:rsid w:val="003F41BA"/>
    <w:rsid w:val="003F4292"/>
    <w:rsid w:val="004151F8"/>
    <w:rsid w:val="00424A5A"/>
    <w:rsid w:val="0046105F"/>
    <w:rsid w:val="00461A2F"/>
    <w:rsid w:val="00463910"/>
    <w:rsid w:val="004651A7"/>
    <w:rsid w:val="00475AD2"/>
    <w:rsid w:val="00476904"/>
    <w:rsid w:val="00477DEC"/>
    <w:rsid w:val="004852DB"/>
    <w:rsid w:val="00495B16"/>
    <w:rsid w:val="00496D75"/>
    <w:rsid w:val="004A33B4"/>
    <w:rsid w:val="004B7919"/>
    <w:rsid w:val="004C494A"/>
    <w:rsid w:val="004D354F"/>
    <w:rsid w:val="004D48EB"/>
    <w:rsid w:val="004E71B9"/>
    <w:rsid w:val="004F1022"/>
    <w:rsid w:val="004F34C2"/>
    <w:rsid w:val="005008F7"/>
    <w:rsid w:val="0051051E"/>
    <w:rsid w:val="00517E74"/>
    <w:rsid w:val="00526D30"/>
    <w:rsid w:val="00556613"/>
    <w:rsid w:val="00561B54"/>
    <w:rsid w:val="00573510"/>
    <w:rsid w:val="00573FDE"/>
    <w:rsid w:val="00597FA5"/>
    <w:rsid w:val="005A6EF3"/>
    <w:rsid w:val="005B42E8"/>
    <w:rsid w:val="005B4D89"/>
    <w:rsid w:val="005C2E0A"/>
    <w:rsid w:val="005D02FB"/>
    <w:rsid w:val="005E49B8"/>
    <w:rsid w:val="005E7BE6"/>
    <w:rsid w:val="005F002E"/>
    <w:rsid w:val="005F41CD"/>
    <w:rsid w:val="005F4716"/>
    <w:rsid w:val="00610285"/>
    <w:rsid w:val="006113BE"/>
    <w:rsid w:val="00613C6D"/>
    <w:rsid w:val="00620B47"/>
    <w:rsid w:val="006337CB"/>
    <w:rsid w:val="00635A1A"/>
    <w:rsid w:val="00637982"/>
    <w:rsid w:val="006519FE"/>
    <w:rsid w:val="00673007"/>
    <w:rsid w:val="00673E04"/>
    <w:rsid w:val="006830D8"/>
    <w:rsid w:val="006851EC"/>
    <w:rsid w:val="00687816"/>
    <w:rsid w:val="006920CE"/>
    <w:rsid w:val="0069278E"/>
    <w:rsid w:val="006942B2"/>
    <w:rsid w:val="006C4A1D"/>
    <w:rsid w:val="006C67D2"/>
    <w:rsid w:val="006E56A1"/>
    <w:rsid w:val="00716D28"/>
    <w:rsid w:val="00724153"/>
    <w:rsid w:val="00726E22"/>
    <w:rsid w:val="00753A8C"/>
    <w:rsid w:val="00767C6A"/>
    <w:rsid w:val="007755D7"/>
    <w:rsid w:val="0078080A"/>
    <w:rsid w:val="00783CA1"/>
    <w:rsid w:val="007862D9"/>
    <w:rsid w:val="007A16DA"/>
    <w:rsid w:val="007B2213"/>
    <w:rsid w:val="007B3218"/>
    <w:rsid w:val="007B6A9F"/>
    <w:rsid w:val="007B7BD6"/>
    <w:rsid w:val="007B7F30"/>
    <w:rsid w:val="007D1F35"/>
    <w:rsid w:val="007E26AA"/>
    <w:rsid w:val="007F1D0F"/>
    <w:rsid w:val="007F7C9F"/>
    <w:rsid w:val="007F7CD9"/>
    <w:rsid w:val="00813762"/>
    <w:rsid w:val="00821E70"/>
    <w:rsid w:val="00833A34"/>
    <w:rsid w:val="008442EA"/>
    <w:rsid w:val="00853368"/>
    <w:rsid w:val="00856869"/>
    <w:rsid w:val="008651F8"/>
    <w:rsid w:val="00866203"/>
    <w:rsid w:val="00876AA6"/>
    <w:rsid w:val="0088576B"/>
    <w:rsid w:val="00897F9E"/>
    <w:rsid w:val="008A60E8"/>
    <w:rsid w:val="008A767B"/>
    <w:rsid w:val="008C0BC9"/>
    <w:rsid w:val="008C34C0"/>
    <w:rsid w:val="008D191E"/>
    <w:rsid w:val="008D76A6"/>
    <w:rsid w:val="008E4E07"/>
    <w:rsid w:val="00900521"/>
    <w:rsid w:val="00902666"/>
    <w:rsid w:val="00914D03"/>
    <w:rsid w:val="0092172F"/>
    <w:rsid w:val="00926207"/>
    <w:rsid w:val="0093029E"/>
    <w:rsid w:val="00940F2C"/>
    <w:rsid w:val="009413EB"/>
    <w:rsid w:val="00943EF4"/>
    <w:rsid w:val="00944E6E"/>
    <w:rsid w:val="009458A2"/>
    <w:rsid w:val="009471F1"/>
    <w:rsid w:val="00964885"/>
    <w:rsid w:val="00975000"/>
    <w:rsid w:val="00975088"/>
    <w:rsid w:val="00992E5D"/>
    <w:rsid w:val="00993769"/>
    <w:rsid w:val="009A03DB"/>
    <w:rsid w:val="009A6CEC"/>
    <w:rsid w:val="009C5835"/>
    <w:rsid w:val="009D2370"/>
    <w:rsid w:val="009E60D1"/>
    <w:rsid w:val="009F0BAA"/>
    <w:rsid w:val="009F4DC2"/>
    <w:rsid w:val="009F6C8A"/>
    <w:rsid w:val="00A01EB4"/>
    <w:rsid w:val="00A07050"/>
    <w:rsid w:val="00A20496"/>
    <w:rsid w:val="00A26075"/>
    <w:rsid w:val="00A335C7"/>
    <w:rsid w:val="00A72E22"/>
    <w:rsid w:val="00A80C15"/>
    <w:rsid w:val="00A979E8"/>
    <w:rsid w:val="00AA6591"/>
    <w:rsid w:val="00AB4D43"/>
    <w:rsid w:val="00AB7A4F"/>
    <w:rsid w:val="00AD13AC"/>
    <w:rsid w:val="00AD5937"/>
    <w:rsid w:val="00AE36A7"/>
    <w:rsid w:val="00AE43EE"/>
    <w:rsid w:val="00AE4D95"/>
    <w:rsid w:val="00AF2D84"/>
    <w:rsid w:val="00B014CF"/>
    <w:rsid w:val="00B01A55"/>
    <w:rsid w:val="00B0506D"/>
    <w:rsid w:val="00B05579"/>
    <w:rsid w:val="00B11D26"/>
    <w:rsid w:val="00B15195"/>
    <w:rsid w:val="00B1762D"/>
    <w:rsid w:val="00B25339"/>
    <w:rsid w:val="00B65E9D"/>
    <w:rsid w:val="00B95A0C"/>
    <w:rsid w:val="00BC3094"/>
    <w:rsid w:val="00BC690A"/>
    <w:rsid w:val="00BD1A1E"/>
    <w:rsid w:val="00BD43DA"/>
    <w:rsid w:val="00BE0A4E"/>
    <w:rsid w:val="00BF589E"/>
    <w:rsid w:val="00C04F56"/>
    <w:rsid w:val="00C0627B"/>
    <w:rsid w:val="00C3283F"/>
    <w:rsid w:val="00C345E0"/>
    <w:rsid w:val="00C45756"/>
    <w:rsid w:val="00C51CD1"/>
    <w:rsid w:val="00C5346E"/>
    <w:rsid w:val="00C70D6B"/>
    <w:rsid w:val="00C922BF"/>
    <w:rsid w:val="00CA3B98"/>
    <w:rsid w:val="00CA3EAB"/>
    <w:rsid w:val="00CB4D61"/>
    <w:rsid w:val="00CC0075"/>
    <w:rsid w:val="00CE0ED6"/>
    <w:rsid w:val="00CE7A76"/>
    <w:rsid w:val="00D01A7F"/>
    <w:rsid w:val="00D034CD"/>
    <w:rsid w:val="00D051D2"/>
    <w:rsid w:val="00D20878"/>
    <w:rsid w:val="00D21808"/>
    <w:rsid w:val="00D227C1"/>
    <w:rsid w:val="00D2336E"/>
    <w:rsid w:val="00D27C9A"/>
    <w:rsid w:val="00D33C1B"/>
    <w:rsid w:val="00D40971"/>
    <w:rsid w:val="00D44681"/>
    <w:rsid w:val="00D55271"/>
    <w:rsid w:val="00D871CE"/>
    <w:rsid w:val="00D95F20"/>
    <w:rsid w:val="00D969E3"/>
    <w:rsid w:val="00DA029E"/>
    <w:rsid w:val="00DA5A7F"/>
    <w:rsid w:val="00DB222E"/>
    <w:rsid w:val="00DC6E7D"/>
    <w:rsid w:val="00DD0645"/>
    <w:rsid w:val="00DD3E03"/>
    <w:rsid w:val="00DD4DB4"/>
    <w:rsid w:val="00DF4F28"/>
    <w:rsid w:val="00E013C0"/>
    <w:rsid w:val="00E0580F"/>
    <w:rsid w:val="00E11BC3"/>
    <w:rsid w:val="00E11E6B"/>
    <w:rsid w:val="00E21E19"/>
    <w:rsid w:val="00E33720"/>
    <w:rsid w:val="00E3623F"/>
    <w:rsid w:val="00E370FC"/>
    <w:rsid w:val="00E42322"/>
    <w:rsid w:val="00E52A92"/>
    <w:rsid w:val="00E55AB7"/>
    <w:rsid w:val="00E6309E"/>
    <w:rsid w:val="00E66803"/>
    <w:rsid w:val="00E66EBC"/>
    <w:rsid w:val="00E676DF"/>
    <w:rsid w:val="00E73552"/>
    <w:rsid w:val="00E776FD"/>
    <w:rsid w:val="00E8213F"/>
    <w:rsid w:val="00E862A2"/>
    <w:rsid w:val="00E90D74"/>
    <w:rsid w:val="00E9600E"/>
    <w:rsid w:val="00EA0609"/>
    <w:rsid w:val="00EA41B6"/>
    <w:rsid w:val="00EA672D"/>
    <w:rsid w:val="00EA79D4"/>
    <w:rsid w:val="00EB545E"/>
    <w:rsid w:val="00ED112B"/>
    <w:rsid w:val="00ED4A5F"/>
    <w:rsid w:val="00ED5004"/>
    <w:rsid w:val="00ED7081"/>
    <w:rsid w:val="00F1548A"/>
    <w:rsid w:val="00F209AE"/>
    <w:rsid w:val="00F24DD8"/>
    <w:rsid w:val="00F36654"/>
    <w:rsid w:val="00F436E4"/>
    <w:rsid w:val="00F47937"/>
    <w:rsid w:val="00F660DF"/>
    <w:rsid w:val="00F67E62"/>
    <w:rsid w:val="00F77B46"/>
    <w:rsid w:val="00F94EAD"/>
    <w:rsid w:val="00F96F52"/>
    <w:rsid w:val="00FA0984"/>
    <w:rsid w:val="00FA646F"/>
    <w:rsid w:val="00FB1195"/>
    <w:rsid w:val="00FB44A6"/>
    <w:rsid w:val="00FC1BBC"/>
    <w:rsid w:val="00FC2E2A"/>
    <w:rsid w:val="00FC731D"/>
    <w:rsid w:val="00FD451D"/>
    <w:rsid w:val="00FE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557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05579"/>
    <w:rPr>
      <w:rFonts w:ascii="Arial Narrow" w:eastAsia="Arial Narrow" w:hAnsi="Arial Narrow" w:cs="Arial Narrow"/>
      <w:b/>
      <w:bCs/>
      <w:shd w:val="clear" w:color="auto" w:fill="FFFFFF"/>
    </w:rPr>
  </w:style>
  <w:style w:type="character" w:customStyle="1" w:styleId="a3">
    <w:name w:val="Основной текст_"/>
    <w:basedOn w:val="a0"/>
    <w:link w:val="2"/>
    <w:rsid w:val="00B05579"/>
    <w:rPr>
      <w:rFonts w:ascii="Arial Narrow" w:eastAsia="Arial Narrow" w:hAnsi="Arial Narrow" w:cs="Arial Narrow"/>
      <w:sz w:val="23"/>
      <w:szCs w:val="23"/>
      <w:shd w:val="clear" w:color="auto" w:fill="FFFFFF"/>
    </w:rPr>
  </w:style>
  <w:style w:type="character" w:customStyle="1" w:styleId="20">
    <w:name w:val="Основной текст (2)_"/>
    <w:basedOn w:val="a0"/>
    <w:link w:val="21"/>
    <w:rsid w:val="00B05579"/>
    <w:rPr>
      <w:rFonts w:ascii="Arial Narrow" w:eastAsia="Arial Narrow" w:hAnsi="Arial Narrow" w:cs="Arial Narrow"/>
      <w:b/>
      <w:bCs/>
      <w:shd w:val="clear" w:color="auto" w:fill="FFFFFF"/>
    </w:rPr>
  </w:style>
  <w:style w:type="paragraph" w:customStyle="1" w:styleId="10">
    <w:name w:val="Заголовок №1"/>
    <w:basedOn w:val="a"/>
    <w:link w:val="1"/>
    <w:rsid w:val="00B05579"/>
    <w:pPr>
      <w:shd w:val="clear" w:color="auto" w:fill="FFFFFF"/>
      <w:spacing w:after="300" w:line="0" w:lineRule="atLeast"/>
      <w:ind w:hanging="2300"/>
      <w:jc w:val="center"/>
      <w:outlineLvl w:val="0"/>
    </w:pPr>
    <w:rPr>
      <w:rFonts w:ascii="Arial Narrow" w:eastAsia="Arial Narrow" w:hAnsi="Arial Narrow" w:cs="Arial Narrow"/>
      <w:b/>
      <w:bCs/>
      <w:color w:val="auto"/>
      <w:sz w:val="22"/>
      <w:szCs w:val="22"/>
      <w:lang w:eastAsia="en-US"/>
    </w:rPr>
  </w:style>
  <w:style w:type="paragraph" w:customStyle="1" w:styleId="2">
    <w:name w:val="Основной текст2"/>
    <w:basedOn w:val="a"/>
    <w:link w:val="a3"/>
    <w:rsid w:val="00B05579"/>
    <w:pPr>
      <w:shd w:val="clear" w:color="auto" w:fill="FFFFFF"/>
      <w:spacing w:before="300" w:line="283" w:lineRule="exact"/>
      <w:jc w:val="both"/>
    </w:pPr>
    <w:rPr>
      <w:rFonts w:ascii="Arial Narrow" w:eastAsia="Arial Narrow" w:hAnsi="Arial Narrow" w:cs="Arial Narrow"/>
      <w:color w:val="auto"/>
      <w:sz w:val="23"/>
      <w:szCs w:val="23"/>
      <w:lang w:eastAsia="en-US"/>
    </w:rPr>
  </w:style>
  <w:style w:type="paragraph" w:customStyle="1" w:styleId="21">
    <w:name w:val="Основной текст (2)"/>
    <w:basedOn w:val="a"/>
    <w:link w:val="20"/>
    <w:rsid w:val="00B05579"/>
    <w:pPr>
      <w:shd w:val="clear" w:color="auto" w:fill="FFFFFF"/>
      <w:spacing w:before="540" w:line="283" w:lineRule="exact"/>
      <w:jc w:val="both"/>
    </w:pPr>
    <w:rPr>
      <w:rFonts w:ascii="Arial Narrow" w:eastAsia="Arial Narrow" w:hAnsi="Arial Narrow" w:cs="Arial Narrow"/>
      <w:b/>
      <w:bCs/>
      <w:color w:val="auto"/>
      <w:sz w:val="22"/>
      <w:szCs w:val="22"/>
      <w:lang w:eastAsia="en-US"/>
    </w:rPr>
  </w:style>
  <w:style w:type="paragraph" w:customStyle="1" w:styleId="a4">
    <w:name w:val="обычный"/>
    <w:basedOn w:val="a"/>
    <w:rsid w:val="00B05579"/>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B05579"/>
  </w:style>
  <w:style w:type="character" w:customStyle="1" w:styleId="a5">
    <w:name w:val="Подпись к таблице_"/>
    <w:basedOn w:val="a0"/>
    <w:link w:val="a6"/>
    <w:rsid w:val="00B05579"/>
    <w:rPr>
      <w:rFonts w:ascii="Arial Narrow" w:eastAsia="Arial Narrow" w:hAnsi="Arial Narrow" w:cs="Arial Narrow"/>
      <w:sz w:val="23"/>
      <w:szCs w:val="23"/>
      <w:shd w:val="clear" w:color="auto" w:fill="FFFFFF"/>
    </w:rPr>
  </w:style>
  <w:style w:type="character" w:customStyle="1" w:styleId="8pt">
    <w:name w:val="Подпись к таблице + 8 pt;Курсив"/>
    <w:basedOn w:val="a5"/>
    <w:rsid w:val="00B05579"/>
    <w:rPr>
      <w:rFonts w:ascii="Arial Narrow" w:eastAsia="Arial Narrow" w:hAnsi="Arial Narrow" w:cs="Arial Narrow"/>
      <w:i/>
      <w:iCs/>
      <w:color w:val="000000"/>
      <w:spacing w:val="0"/>
      <w:w w:val="100"/>
      <w:position w:val="0"/>
      <w:sz w:val="16"/>
      <w:szCs w:val="16"/>
      <w:u w:val="single"/>
      <w:shd w:val="clear" w:color="auto" w:fill="FFFFFF"/>
      <w:lang w:val="ru-RU"/>
    </w:rPr>
  </w:style>
  <w:style w:type="character" w:customStyle="1" w:styleId="8pt0">
    <w:name w:val="Подпись к таблице + 8 pt"/>
    <w:basedOn w:val="a5"/>
    <w:rsid w:val="00B05579"/>
    <w:rPr>
      <w:rFonts w:ascii="Arial Narrow" w:eastAsia="Arial Narrow" w:hAnsi="Arial Narrow" w:cs="Arial Narrow"/>
      <w:color w:val="000000"/>
      <w:spacing w:val="0"/>
      <w:w w:val="100"/>
      <w:position w:val="0"/>
      <w:sz w:val="16"/>
      <w:szCs w:val="16"/>
      <w:shd w:val="clear" w:color="auto" w:fill="FFFFFF"/>
    </w:rPr>
  </w:style>
  <w:style w:type="character" w:customStyle="1" w:styleId="a7">
    <w:name w:val="Основной текст + Не полужирный"/>
    <w:basedOn w:val="a3"/>
    <w:rsid w:val="00B05579"/>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ru-RU"/>
    </w:rPr>
  </w:style>
  <w:style w:type="paragraph" w:customStyle="1" w:styleId="11">
    <w:name w:val="Основной текст1"/>
    <w:basedOn w:val="a"/>
    <w:rsid w:val="00B05579"/>
    <w:pPr>
      <w:shd w:val="clear" w:color="auto" w:fill="FFFFFF"/>
      <w:spacing w:after="60" w:line="0" w:lineRule="atLeast"/>
      <w:jc w:val="right"/>
    </w:pPr>
    <w:rPr>
      <w:rFonts w:ascii="Arial Narrow" w:eastAsia="Arial Narrow" w:hAnsi="Arial Narrow" w:cs="Arial Narrow"/>
      <w:b/>
      <w:bCs/>
      <w:sz w:val="23"/>
      <w:szCs w:val="23"/>
    </w:rPr>
  </w:style>
  <w:style w:type="paragraph" w:customStyle="1" w:styleId="a6">
    <w:name w:val="Подпись к таблице"/>
    <w:basedOn w:val="a"/>
    <w:link w:val="a5"/>
    <w:rsid w:val="00B05579"/>
    <w:pPr>
      <w:shd w:val="clear" w:color="auto" w:fill="FFFFFF"/>
      <w:spacing w:line="283" w:lineRule="exact"/>
      <w:ind w:firstLine="340"/>
    </w:pPr>
    <w:rPr>
      <w:rFonts w:ascii="Arial Narrow" w:eastAsia="Arial Narrow" w:hAnsi="Arial Narrow" w:cs="Arial Narrow"/>
      <w:color w:val="auto"/>
      <w:sz w:val="23"/>
      <w:szCs w:val="23"/>
      <w:lang w:eastAsia="en-US"/>
    </w:rPr>
  </w:style>
  <w:style w:type="paragraph" w:customStyle="1" w:styleId="ConsPlusNormal">
    <w:name w:val="ConsPlusNormal"/>
    <w:rsid w:val="00B0557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557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05579"/>
    <w:rPr>
      <w:rFonts w:ascii="Arial Narrow" w:eastAsia="Arial Narrow" w:hAnsi="Arial Narrow" w:cs="Arial Narrow"/>
      <w:b/>
      <w:bCs/>
      <w:shd w:val="clear" w:color="auto" w:fill="FFFFFF"/>
    </w:rPr>
  </w:style>
  <w:style w:type="character" w:customStyle="1" w:styleId="a3">
    <w:name w:val="Основной текст_"/>
    <w:basedOn w:val="a0"/>
    <w:link w:val="2"/>
    <w:rsid w:val="00B05579"/>
    <w:rPr>
      <w:rFonts w:ascii="Arial Narrow" w:eastAsia="Arial Narrow" w:hAnsi="Arial Narrow" w:cs="Arial Narrow"/>
      <w:sz w:val="23"/>
      <w:szCs w:val="23"/>
      <w:shd w:val="clear" w:color="auto" w:fill="FFFFFF"/>
    </w:rPr>
  </w:style>
  <w:style w:type="character" w:customStyle="1" w:styleId="20">
    <w:name w:val="Основной текст (2)_"/>
    <w:basedOn w:val="a0"/>
    <w:link w:val="21"/>
    <w:rsid w:val="00B05579"/>
    <w:rPr>
      <w:rFonts w:ascii="Arial Narrow" w:eastAsia="Arial Narrow" w:hAnsi="Arial Narrow" w:cs="Arial Narrow"/>
      <w:b/>
      <w:bCs/>
      <w:shd w:val="clear" w:color="auto" w:fill="FFFFFF"/>
    </w:rPr>
  </w:style>
  <w:style w:type="paragraph" w:customStyle="1" w:styleId="10">
    <w:name w:val="Заголовок №1"/>
    <w:basedOn w:val="a"/>
    <w:link w:val="1"/>
    <w:rsid w:val="00B05579"/>
    <w:pPr>
      <w:shd w:val="clear" w:color="auto" w:fill="FFFFFF"/>
      <w:spacing w:after="300" w:line="0" w:lineRule="atLeast"/>
      <w:ind w:hanging="2300"/>
      <w:jc w:val="center"/>
      <w:outlineLvl w:val="0"/>
    </w:pPr>
    <w:rPr>
      <w:rFonts w:ascii="Arial Narrow" w:eastAsia="Arial Narrow" w:hAnsi="Arial Narrow" w:cs="Arial Narrow"/>
      <w:b/>
      <w:bCs/>
      <w:color w:val="auto"/>
      <w:sz w:val="22"/>
      <w:szCs w:val="22"/>
      <w:lang w:eastAsia="en-US"/>
    </w:rPr>
  </w:style>
  <w:style w:type="paragraph" w:customStyle="1" w:styleId="2">
    <w:name w:val="Основной текст2"/>
    <w:basedOn w:val="a"/>
    <w:link w:val="a3"/>
    <w:rsid w:val="00B05579"/>
    <w:pPr>
      <w:shd w:val="clear" w:color="auto" w:fill="FFFFFF"/>
      <w:spacing w:before="300" w:line="283" w:lineRule="exact"/>
      <w:jc w:val="both"/>
    </w:pPr>
    <w:rPr>
      <w:rFonts w:ascii="Arial Narrow" w:eastAsia="Arial Narrow" w:hAnsi="Arial Narrow" w:cs="Arial Narrow"/>
      <w:color w:val="auto"/>
      <w:sz w:val="23"/>
      <w:szCs w:val="23"/>
      <w:lang w:eastAsia="en-US"/>
    </w:rPr>
  </w:style>
  <w:style w:type="paragraph" w:customStyle="1" w:styleId="21">
    <w:name w:val="Основной текст (2)"/>
    <w:basedOn w:val="a"/>
    <w:link w:val="20"/>
    <w:rsid w:val="00B05579"/>
    <w:pPr>
      <w:shd w:val="clear" w:color="auto" w:fill="FFFFFF"/>
      <w:spacing w:before="540" w:line="283" w:lineRule="exact"/>
      <w:jc w:val="both"/>
    </w:pPr>
    <w:rPr>
      <w:rFonts w:ascii="Arial Narrow" w:eastAsia="Arial Narrow" w:hAnsi="Arial Narrow" w:cs="Arial Narrow"/>
      <w:b/>
      <w:bCs/>
      <w:color w:val="auto"/>
      <w:sz w:val="22"/>
      <w:szCs w:val="22"/>
      <w:lang w:eastAsia="en-US"/>
    </w:rPr>
  </w:style>
  <w:style w:type="paragraph" w:customStyle="1" w:styleId="a4">
    <w:name w:val="обычный"/>
    <w:basedOn w:val="a"/>
    <w:rsid w:val="00B05579"/>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B05579"/>
  </w:style>
  <w:style w:type="character" w:customStyle="1" w:styleId="a5">
    <w:name w:val="Подпись к таблице_"/>
    <w:basedOn w:val="a0"/>
    <w:link w:val="a6"/>
    <w:rsid w:val="00B05579"/>
    <w:rPr>
      <w:rFonts w:ascii="Arial Narrow" w:eastAsia="Arial Narrow" w:hAnsi="Arial Narrow" w:cs="Arial Narrow"/>
      <w:sz w:val="23"/>
      <w:szCs w:val="23"/>
      <w:shd w:val="clear" w:color="auto" w:fill="FFFFFF"/>
    </w:rPr>
  </w:style>
  <w:style w:type="character" w:customStyle="1" w:styleId="8pt">
    <w:name w:val="Подпись к таблице + 8 pt;Курсив"/>
    <w:basedOn w:val="a5"/>
    <w:rsid w:val="00B05579"/>
    <w:rPr>
      <w:rFonts w:ascii="Arial Narrow" w:eastAsia="Arial Narrow" w:hAnsi="Arial Narrow" w:cs="Arial Narrow"/>
      <w:i/>
      <w:iCs/>
      <w:color w:val="000000"/>
      <w:spacing w:val="0"/>
      <w:w w:val="100"/>
      <w:position w:val="0"/>
      <w:sz w:val="16"/>
      <w:szCs w:val="16"/>
      <w:u w:val="single"/>
      <w:shd w:val="clear" w:color="auto" w:fill="FFFFFF"/>
      <w:lang w:val="ru-RU"/>
    </w:rPr>
  </w:style>
  <w:style w:type="character" w:customStyle="1" w:styleId="8pt0">
    <w:name w:val="Подпись к таблице + 8 pt"/>
    <w:basedOn w:val="a5"/>
    <w:rsid w:val="00B05579"/>
    <w:rPr>
      <w:rFonts w:ascii="Arial Narrow" w:eastAsia="Arial Narrow" w:hAnsi="Arial Narrow" w:cs="Arial Narrow"/>
      <w:color w:val="000000"/>
      <w:spacing w:val="0"/>
      <w:w w:val="100"/>
      <w:position w:val="0"/>
      <w:sz w:val="16"/>
      <w:szCs w:val="16"/>
      <w:shd w:val="clear" w:color="auto" w:fill="FFFFFF"/>
    </w:rPr>
  </w:style>
  <w:style w:type="character" w:customStyle="1" w:styleId="a7">
    <w:name w:val="Основной текст + Не полужирный"/>
    <w:basedOn w:val="a3"/>
    <w:rsid w:val="00B05579"/>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lang w:val="ru-RU"/>
    </w:rPr>
  </w:style>
  <w:style w:type="paragraph" w:customStyle="1" w:styleId="11">
    <w:name w:val="Основной текст1"/>
    <w:basedOn w:val="a"/>
    <w:rsid w:val="00B05579"/>
    <w:pPr>
      <w:shd w:val="clear" w:color="auto" w:fill="FFFFFF"/>
      <w:spacing w:after="60" w:line="0" w:lineRule="atLeast"/>
      <w:jc w:val="right"/>
    </w:pPr>
    <w:rPr>
      <w:rFonts w:ascii="Arial Narrow" w:eastAsia="Arial Narrow" w:hAnsi="Arial Narrow" w:cs="Arial Narrow"/>
      <w:b/>
      <w:bCs/>
      <w:sz w:val="23"/>
      <w:szCs w:val="23"/>
    </w:rPr>
  </w:style>
  <w:style w:type="paragraph" w:customStyle="1" w:styleId="a6">
    <w:name w:val="Подпись к таблице"/>
    <w:basedOn w:val="a"/>
    <w:link w:val="a5"/>
    <w:rsid w:val="00B05579"/>
    <w:pPr>
      <w:shd w:val="clear" w:color="auto" w:fill="FFFFFF"/>
      <w:spacing w:line="283" w:lineRule="exact"/>
      <w:ind w:firstLine="340"/>
    </w:pPr>
    <w:rPr>
      <w:rFonts w:ascii="Arial Narrow" w:eastAsia="Arial Narrow" w:hAnsi="Arial Narrow" w:cs="Arial Narrow"/>
      <w:color w:val="auto"/>
      <w:sz w:val="23"/>
      <w:szCs w:val="23"/>
      <w:lang w:eastAsia="en-US"/>
    </w:rPr>
  </w:style>
  <w:style w:type="paragraph" w:customStyle="1" w:styleId="ConsPlusNormal">
    <w:name w:val="ConsPlusNormal"/>
    <w:rsid w:val="00B0557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9756</Characters>
  <Application>Microsoft Office Word</Application>
  <DocSecurity>0</DocSecurity>
  <Lines>81</Lines>
  <Paragraphs>22</Paragraphs>
  <ScaleCrop>false</ScaleCrop>
  <Company>SPecialiST RePack</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Rodionova</dc:creator>
  <cp:lastModifiedBy>Rodionova</cp:lastModifiedBy>
  <cp:revision>2</cp:revision>
  <dcterms:created xsi:type="dcterms:W3CDTF">2016-06-24T02:40:00Z</dcterms:created>
  <dcterms:modified xsi:type="dcterms:W3CDTF">2016-06-24T02:41:00Z</dcterms:modified>
</cp:coreProperties>
</file>