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3B" w:rsidRPr="0033653B" w:rsidRDefault="0033653B" w:rsidP="003365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53B">
        <w:rPr>
          <w:noProof/>
          <w:lang w:eastAsia="ru-RU"/>
        </w:rPr>
        <w:drawing>
          <wp:inline distT="0" distB="0" distL="0" distR="0" wp14:anchorId="738C3919" wp14:editId="6577655F">
            <wp:extent cx="5145405" cy="2524760"/>
            <wp:effectExtent l="0" t="0" r="0" b="8890"/>
            <wp:docPr id="1" name="Рисунок 1" descr="prezentac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entaciy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3B" w:rsidRPr="0033653B" w:rsidRDefault="0033653B" w:rsidP="0033653B">
      <w:pPr>
        <w:spacing w:after="0" w:line="240" w:lineRule="auto"/>
        <w:rPr>
          <w:rFonts w:ascii="Times New Roman" w:hAnsi="Times New Roman" w:cs="Times New Roman"/>
        </w:rPr>
      </w:pPr>
    </w:p>
    <w:p w:rsidR="0033653B" w:rsidRDefault="0033653B" w:rsidP="0033653B">
      <w:pPr>
        <w:pStyle w:val="a3"/>
        <w:spacing w:before="0" w:beforeAutospacing="0" w:after="0" w:afterAutospacing="0"/>
        <w:jc w:val="center"/>
        <w:rPr>
          <w:b/>
          <w:bCs/>
          <w:color w:val="363636"/>
          <w:sz w:val="22"/>
          <w:szCs w:val="22"/>
        </w:rPr>
      </w:pPr>
      <w:r w:rsidRPr="0033653B">
        <w:rPr>
          <w:b/>
          <w:bCs/>
          <w:color w:val="363636"/>
          <w:sz w:val="22"/>
          <w:szCs w:val="22"/>
        </w:rPr>
        <w:br/>
        <w:t>Тезисы выступления Президента Российской Федерации В.В. Путина на заседании Совета по стратегическому развитию и национальным проектам 24</w:t>
      </w:r>
      <w:r w:rsidRPr="0033653B">
        <w:rPr>
          <w:b/>
          <w:bCs/>
          <w:color w:val="363636"/>
          <w:sz w:val="22"/>
          <w:szCs w:val="22"/>
        </w:rPr>
        <w:t>.10.</w:t>
      </w:r>
      <w:r w:rsidRPr="0033653B">
        <w:rPr>
          <w:b/>
          <w:bCs/>
          <w:color w:val="363636"/>
          <w:sz w:val="22"/>
          <w:szCs w:val="22"/>
        </w:rPr>
        <w:t>2018 года</w:t>
      </w:r>
    </w:p>
    <w:p w:rsidR="0033653B" w:rsidRDefault="0033653B" w:rsidP="0033653B">
      <w:pPr>
        <w:pStyle w:val="a3"/>
        <w:spacing w:before="0" w:beforeAutospacing="0" w:after="0" w:afterAutospacing="0"/>
        <w:jc w:val="center"/>
        <w:rPr>
          <w:b/>
          <w:bCs/>
          <w:color w:val="363636"/>
          <w:sz w:val="22"/>
          <w:szCs w:val="22"/>
        </w:rPr>
      </w:pPr>
    </w:p>
    <w:p w:rsidR="0033653B" w:rsidRPr="0033653B" w:rsidRDefault="0033653B" w:rsidP="0033653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737373"/>
          <w:sz w:val="22"/>
          <w:szCs w:val="22"/>
        </w:rPr>
      </w:pPr>
    </w:p>
    <w:p w:rsidR="0033653B" w:rsidRPr="0033653B" w:rsidRDefault="0033653B" w:rsidP="003365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737373"/>
          <w:sz w:val="22"/>
          <w:szCs w:val="22"/>
        </w:rPr>
      </w:pPr>
      <w:r w:rsidRPr="0033653B">
        <w:rPr>
          <w:color w:val="363636"/>
          <w:sz w:val="22"/>
          <w:szCs w:val="22"/>
        </w:rPr>
        <w:t>В предстоящие годы, как известно, мы должны совершить настоящий прорыв в экономике, инфраструктуре, технологиях, науке и социальной сфере.</w:t>
      </w:r>
    </w:p>
    <w:p w:rsidR="0033653B" w:rsidRPr="0033653B" w:rsidRDefault="0033653B" w:rsidP="003365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737373"/>
          <w:sz w:val="22"/>
          <w:szCs w:val="22"/>
        </w:rPr>
      </w:pPr>
      <w:r w:rsidRPr="0033653B">
        <w:rPr>
          <w:color w:val="363636"/>
          <w:sz w:val="22"/>
          <w:szCs w:val="22"/>
        </w:rPr>
        <w:t>В майском Указе Правительству поручено сформировать детальный план такого прорыва, решительного продвижения вперед по каждому направлению.</w:t>
      </w:r>
    </w:p>
    <w:p w:rsidR="0033653B" w:rsidRPr="0033653B" w:rsidRDefault="0033653B" w:rsidP="003365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737373"/>
          <w:sz w:val="22"/>
          <w:szCs w:val="22"/>
        </w:rPr>
      </w:pPr>
      <w:r w:rsidRPr="0033653B">
        <w:rPr>
          <w:color w:val="363636"/>
          <w:sz w:val="22"/>
          <w:szCs w:val="22"/>
        </w:rPr>
        <w:t>Главное в итоге – это реальные позитивные изменения в жизни каждого человека, каждый российской семьи. Важен результат и видят ли люди, что города и поселки становятся уютными и комфортными, строятся ли новые дороги, в лучшую ли сторону меняется работа детских садов, школ, больниц, социальных учреждений в целом, социальные и муниципальные услуги можно ли получить удобно и без очереди.</w:t>
      </w:r>
    </w:p>
    <w:p w:rsidR="0033653B" w:rsidRPr="0033653B" w:rsidRDefault="0033653B" w:rsidP="003365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737373"/>
          <w:sz w:val="22"/>
          <w:szCs w:val="22"/>
        </w:rPr>
      </w:pPr>
      <w:r w:rsidRPr="0033653B">
        <w:rPr>
          <w:color w:val="363636"/>
          <w:sz w:val="22"/>
          <w:szCs w:val="22"/>
        </w:rPr>
        <w:t>Важно наладить эффективный механизм обратной связи, сверять наши шаги с интересами людей, делать все, чтобы они были непосредственными участниками наших проектов развития.</w:t>
      </w:r>
    </w:p>
    <w:p w:rsidR="0033653B" w:rsidRPr="0033653B" w:rsidRDefault="0033653B" w:rsidP="003365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737373"/>
          <w:sz w:val="22"/>
          <w:szCs w:val="22"/>
        </w:rPr>
      </w:pPr>
      <w:r w:rsidRPr="0033653B">
        <w:rPr>
          <w:color w:val="363636"/>
          <w:sz w:val="22"/>
          <w:szCs w:val="22"/>
        </w:rPr>
        <w:t>Успех национальных проектов и программ в значительной степени зависит от эффективной работы регионов. Именно региональным управленческим командам предстоит сыграть главную роль в решении конкретных, практических задач по таким направлениям, как образование, здравоохранение, повышение доступности жилья, улучшение экологической ситуации, а также поддержка деловой активности, рост производительности труда, да и по многим другим направлениям.</w:t>
      </w:r>
    </w:p>
    <w:p w:rsidR="0033653B" w:rsidRPr="0033653B" w:rsidRDefault="0033653B" w:rsidP="003365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737373"/>
          <w:sz w:val="22"/>
          <w:szCs w:val="22"/>
        </w:rPr>
      </w:pPr>
      <w:r w:rsidRPr="0033653B">
        <w:rPr>
          <w:color w:val="363636"/>
          <w:sz w:val="22"/>
          <w:szCs w:val="22"/>
        </w:rPr>
        <w:t>Наши проекты не федеральные, не региональные, а именно национальные, что предполагает консолидацию усилий всех уровней и</w:t>
      </w:r>
      <w:bookmarkStart w:id="0" w:name="_GoBack"/>
      <w:bookmarkEnd w:id="0"/>
      <w:r w:rsidRPr="0033653B">
        <w:rPr>
          <w:color w:val="363636"/>
          <w:sz w:val="22"/>
          <w:szCs w:val="22"/>
        </w:rPr>
        <w:t xml:space="preserve"> ветвей власти, представителей гражданского общества и, конечно же, бизнеса.</w:t>
      </w:r>
    </w:p>
    <w:p w:rsidR="00CD12DE" w:rsidRPr="0033653B" w:rsidRDefault="00CD12DE" w:rsidP="0033653B">
      <w:pPr>
        <w:spacing w:after="0" w:line="240" w:lineRule="auto"/>
      </w:pPr>
    </w:p>
    <w:sectPr w:rsidR="00CD12DE" w:rsidRPr="0033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33"/>
    <w:rsid w:val="0033653B"/>
    <w:rsid w:val="00782833"/>
    <w:rsid w:val="00C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3634"/>
  <w15:chartTrackingRefBased/>
  <w15:docId w15:val="{83788C2B-A71B-4013-9122-B189588F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2</cp:revision>
  <dcterms:created xsi:type="dcterms:W3CDTF">2020-06-30T03:21:00Z</dcterms:created>
  <dcterms:modified xsi:type="dcterms:W3CDTF">2020-06-30T03:23:00Z</dcterms:modified>
</cp:coreProperties>
</file>