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92" w:rsidRPr="00EC0845" w:rsidRDefault="004020E0" w:rsidP="00D1130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EC0845">
        <w:rPr>
          <w:sz w:val="16"/>
          <w:szCs w:val="16"/>
        </w:rPr>
        <w:t xml:space="preserve">Утверждена </w:t>
      </w:r>
    </w:p>
    <w:p w:rsidR="002B1192" w:rsidRPr="00EC0845" w:rsidRDefault="004020E0" w:rsidP="00D1130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EC0845">
        <w:rPr>
          <w:sz w:val="16"/>
          <w:szCs w:val="16"/>
        </w:rPr>
        <w:t>П</w:t>
      </w:r>
      <w:r w:rsidR="002B1192" w:rsidRPr="00EC0845">
        <w:rPr>
          <w:sz w:val="16"/>
          <w:szCs w:val="16"/>
        </w:rPr>
        <w:t>остановлени</w:t>
      </w:r>
      <w:r w:rsidRPr="00EC0845">
        <w:rPr>
          <w:sz w:val="16"/>
          <w:szCs w:val="16"/>
        </w:rPr>
        <w:t xml:space="preserve">ем </w:t>
      </w:r>
      <w:r w:rsidR="002B1192" w:rsidRPr="00EC0845">
        <w:rPr>
          <w:sz w:val="16"/>
          <w:szCs w:val="16"/>
        </w:rPr>
        <w:t>администрации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EC0845">
        <w:rPr>
          <w:sz w:val="16"/>
          <w:szCs w:val="16"/>
        </w:rPr>
        <w:t>МО «Муйский район»</w:t>
      </w:r>
    </w:p>
    <w:p w:rsidR="00804272" w:rsidRPr="00EC0845" w:rsidRDefault="00804272" w:rsidP="00D1130E">
      <w:pPr>
        <w:jc w:val="right"/>
        <w:rPr>
          <w:sz w:val="16"/>
          <w:szCs w:val="16"/>
        </w:rPr>
      </w:pPr>
      <w:r w:rsidRPr="00EC0845">
        <w:rPr>
          <w:sz w:val="16"/>
          <w:szCs w:val="16"/>
        </w:rPr>
        <w:t>от  «</w:t>
      </w:r>
      <w:r w:rsidR="00B4424A">
        <w:rPr>
          <w:sz w:val="16"/>
          <w:szCs w:val="16"/>
        </w:rPr>
        <w:t>27</w:t>
      </w:r>
      <w:r w:rsidRPr="00EC0845">
        <w:rPr>
          <w:sz w:val="16"/>
          <w:szCs w:val="16"/>
        </w:rPr>
        <w:t xml:space="preserve">» </w:t>
      </w:r>
      <w:r w:rsidR="009A2B5A" w:rsidRPr="00EC0845">
        <w:rPr>
          <w:sz w:val="16"/>
          <w:szCs w:val="16"/>
        </w:rPr>
        <w:t>сентября</w:t>
      </w:r>
      <w:r w:rsidRPr="00EC0845">
        <w:rPr>
          <w:sz w:val="16"/>
          <w:szCs w:val="16"/>
        </w:rPr>
        <w:t xml:space="preserve"> 201</w:t>
      </w:r>
      <w:r w:rsidR="00D1130E" w:rsidRPr="00EC0845">
        <w:rPr>
          <w:sz w:val="16"/>
          <w:szCs w:val="16"/>
        </w:rPr>
        <w:t>8</w:t>
      </w:r>
      <w:r w:rsidRPr="00EC0845">
        <w:rPr>
          <w:sz w:val="16"/>
          <w:szCs w:val="16"/>
        </w:rPr>
        <w:t>г.   №</w:t>
      </w:r>
      <w:r w:rsidR="00B4424A">
        <w:rPr>
          <w:sz w:val="16"/>
          <w:szCs w:val="16"/>
        </w:rPr>
        <w:t>293</w:t>
      </w:r>
    </w:p>
    <w:p w:rsidR="000E5A4D" w:rsidRPr="00EC0845" w:rsidRDefault="000E5A4D" w:rsidP="00D1130E">
      <w:pPr>
        <w:jc w:val="right"/>
        <w:rPr>
          <w:sz w:val="16"/>
          <w:szCs w:val="16"/>
        </w:rPr>
      </w:pP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EC0845">
        <w:rPr>
          <w:b/>
          <w:sz w:val="16"/>
          <w:szCs w:val="16"/>
        </w:rPr>
        <w:t>Муниципальная программа «Развитие энергетики и дорожного хозяйства»</w:t>
      </w:r>
    </w:p>
    <w:p w:rsidR="002B1192" w:rsidRPr="00EC0845" w:rsidRDefault="002B1192" w:rsidP="00D1130E">
      <w:pPr>
        <w:pStyle w:val="3"/>
        <w:rPr>
          <w:sz w:val="16"/>
          <w:szCs w:val="16"/>
        </w:rPr>
      </w:pPr>
      <w:r w:rsidRPr="00EC0845">
        <w:rPr>
          <w:sz w:val="16"/>
          <w:szCs w:val="16"/>
        </w:rPr>
        <w:t xml:space="preserve">Паспорт </w:t>
      </w:r>
    </w:p>
    <w:p w:rsidR="002B1192" w:rsidRPr="00EC0845" w:rsidRDefault="002B1192" w:rsidP="00D1130E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3176"/>
        <w:gridCol w:w="6719"/>
      </w:tblGrid>
      <w:tr w:rsidR="00D77EE3" w:rsidRPr="00EC0845" w:rsidTr="002B1192">
        <w:tc>
          <w:tcPr>
            <w:tcW w:w="422" w:type="dxa"/>
          </w:tcPr>
          <w:p w:rsidR="002B1192" w:rsidRPr="00EC0845" w:rsidRDefault="002B1192" w:rsidP="00D1130E">
            <w:pPr>
              <w:jc w:val="both"/>
              <w:rPr>
                <w:bCs/>
                <w:sz w:val="16"/>
                <w:szCs w:val="16"/>
              </w:rPr>
            </w:pPr>
            <w:r w:rsidRPr="00EC084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03" w:type="dxa"/>
          </w:tcPr>
          <w:p w:rsidR="002B1192" w:rsidRPr="00EC0845" w:rsidRDefault="002B1192" w:rsidP="00D1130E">
            <w:pPr>
              <w:jc w:val="both"/>
              <w:rPr>
                <w:bCs/>
                <w:sz w:val="16"/>
                <w:szCs w:val="16"/>
              </w:rPr>
            </w:pPr>
            <w:r w:rsidRPr="00EC0845">
              <w:rPr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6589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Развитие энергетики и дорожного хозяйства</w:t>
            </w:r>
          </w:p>
        </w:tc>
      </w:tr>
      <w:tr w:rsidR="00D77EE3" w:rsidRPr="00EC0845" w:rsidTr="002B1192">
        <w:tc>
          <w:tcPr>
            <w:tcW w:w="422" w:type="dxa"/>
          </w:tcPr>
          <w:p w:rsidR="002B1192" w:rsidRPr="00EC0845" w:rsidRDefault="002B1192" w:rsidP="00D1130E">
            <w:pPr>
              <w:jc w:val="both"/>
              <w:rPr>
                <w:bCs/>
                <w:sz w:val="16"/>
                <w:szCs w:val="16"/>
              </w:rPr>
            </w:pPr>
            <w:r w:rsidRPr="00EC084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03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bCs/>
                <w:sz w:val="16"/>
                <w:szCs w:val="16"/>
              </w:rPr>
              <w:t>Ответственный исполнитель Программы,  координатор</w:t>
            </w:r>
          </w:p>
        </w:tc>
        <w:tc>
          <w:tcPr>
            <w:tcW w:w="6589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Администрация муниципального образования «Муйский район»</w:t>
            </w:r>
          </w:p>
        </w:tc>
      </w:tr>
      <w:tr w:rsidR="00D77EE3" w:rsidRPr="00EC0845" w:rsidTr="002B1192">
        <w:tc>
          <w:tcPr>
            <w:tcW w:w="422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3</w:t>
            </w:r>
          </w:p>
        </w:tc>
        <w:tc>
          <w:tcPr>
            <w:tcW w:w="3303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Соисполнители</w:t>
            </w:r>
            <w:r w:rsidR="00496008" w:rsidRPr="00EC0845">
              <w:rPr>
                <w:sz w:val="16"/>
                <w:szCs w:val="16"/>
              </w:rPr>
              <w:t xml:space="preserve"> </w:t>
            </w:r>
            <w:r w:rsidRPr="00EC0845">
              <w:rPr>
                <w:bCs/>
                <w:sz w:val="16"/>
                <w:szCs w:val="16"/>
              </w:rPr>
              <w:t xml:space="preserve">Программы </w:t>
            </w:r>
          </w:p>
        </w:tc>
        <w:tc>
          <w:tcPr>
            <w:tcW w:w="6589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</w:p>
        </w:tc>
      </w:tr>
      <w:tr w:rsidR="00D77EE3" w:rsidRPr="00EC0845" w:rsidTr="002B1192">
        <w:tc>
          <w:tcPr>
            <w:tcW w:w="422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4</w:t>
            </w:r>
          </w:p>
        </w:tc>
        <w:tc>
          <w:tcPr>
            <w:tcW w:w="3303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Подпрограммы </w:t>
            </w:r>
            <w:r w:rsidRPr="00EC0845">
              <w:rPr>
                <w:bCs/>
                <w:sz w:val="16"/>
                <w:szCs w:val="16"/>
              </w:rPr>
              <w:t>Программы</w:t>
            </w:r>
          </w:p>
        </w:tc>
        <w:tc>
          <w:tcPr>
            <w:tcW w:w="6589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1.Энергосбережение и повышение энергетической эффективности</w:t>
            </w:r>
          </w:p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2.Развитие дорожного хозяйства</w:t>
            </w:r>
          </w:p>
        </w:tc>
      </w:tr>
      <w:tr w:rsidR="00D77EE3" w:rsidRPr="00EC0845" w:rsidTr="002B1192">
        <w:tc>
          <w:tcPr>
            <w:tcW w:w="422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5</w:t>
            </w:r>
          </w:p>
        </w:tc>
        <w:tc>
          <w:tcPr>
            <w:tcW w:w="3303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proofErr w:type="spellStart"/>
            <w:r w:rsidRPr="00EC0845">
              <w:rPr>
                <w:sz w:val="16"/>
                <w:szCs w:val="16"/>
              </w:rPr>
              <w:t>Программно</w:t>
            </w:r>
            <w:proofErr w:type="spellEnd"/>
            <w:r w:rsidRPr="00EC0845">
              <w:rPr>
                <w:sz w:val="16"/>
                <w:szCs w:val="16"/>
              </w:rPr>
              <w:t xml:space="preserve"> – целевые инструменты Программы</w:t>
            </w:r>
          </w:p>
        </w:tc>
        <w:tc>
          <w:tcPr>
            <w:tcW w:w="6589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МЦП «Энергосбережение и повешение </w:t>
            </w:r>
            <w:proofErr w:type="spellStart"/>
            <w:r w:rsidRPr="00EC0845">
              <w:rPr>
                <w:sz w:val="16"/>
                <w:szCs w:val="16"/>
              </w:rPr>
              <w:t>энергоэффективности</w:t>
            </w:r>
            <w:proofErr w:type="spellEnd"/>
            <w:r w:rsidRPr="00EC0845">
              <w:rPr>
                <w:sz w:val="16"/>
                <w:szCs w:val="16"/>
              </w:rPr>
              <w:t xml:space="preserve"> в муниципальном образовании «Муйский район» до 2020г.</w:t>
            </w:r>
          </w:p>
        </w:tc>
      </w:tr>
      <w:tr w:rsidR="00D77EE3" w:rsidRPr="00EC0845" w:rsidTr="002B1192">
        <w:tc>
          <w:tcPr>
            <w:tcW w:w="422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6</w:t>
            </w:r>
          </w:p>
        </w:tc>
        <w:tc>
          <w:tcPr>
            <w:tcW w:w="3303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Цель</w:t>
            </w:r>
            <w:r w:rsidRPr="00EC0845">
              <w:rPr>
                <w:bCs/>
                <w:sz w:val="16"/>
                <w:szCs w:val="16"/>
              </w:rPr>
              <w:t xml:space="preserve"> Программы</w:t>
            </w:r>
          </w:p>
        </w:tc>
        <w:tc>
          <w:tcPr>
            <w:tcW w:w="6589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Создание благоприятных условий для роста экономического    </w:t>
            </w:r>
            <w:r w:rsidRPr="00EC0845">
              <w:rPr>
                <w:sz w:val="16"/>
                <w:szCs w:val="16"/>
              </w:rPr>
              <w:br/>
              <w:t xml:space="preserve">потенциала Муйского района, обеспечение единства        </w:t>
            </w:r>
            <w:r w:rsidRPr="00EC0845">
              <w:rPr>
                <w:sz w:val="16"/>
                <w:szCs w:val="16"/>
              </w:rPr>
              <w:br/>
              <w:t>экономического пространства, свободного перемещения товаров</w:t>
            </w:r>
            <w:r w:rsidRPr="00EC0845">
              <w:rPr>
                <w:sz w:val="16"/>
                <w:szCs w:val="16"/>
              </w:rPr>
              <w:br/>
              <w:t xml:space="preserve">и услуг.   </w:t>
            </w:r>
          </w:p>
        </w:tc>
      </w:tr>
      <w:tr w:rsidR="00D77EE3" w:rsidRPr="00EC0845" w:rsidTr="002B1192">
        <w:tc>
          <w:tcPr>
            <w:tcW w:w="422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7</w:t>
            </w:r>
          </w:p>
        </w:tc>
        <w:tc>
          <w:tcPr>
            <w:tcW w:w="3303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Задачи</w:t>
            </w:r>
            <w:r w:rsidRPr="00EC0845">
              <w:rPr>
                <w:bCs/>
                <w:sz w:val="16"/>
                <w:szCs w:val="16"/>
              </w:rPr>
              <w:t xml:space="preserve"> Программы</w:t>
            </w:r>
          </w:p>
        </w:tc>
        <w:tc>
          <w:tcPr>
            <w:tcW w:w="6589" w:type="dxa"/>
          </w:tcPr>
          <w:p w:rsidR="002B1192" w:rsidRPr="00EC0845" w:rsidRDefault="002B1192" w:rsidP="00D1130E">
            <w:pPr>
              <w:pStyle w:val="Default"/>
              <w:rPr>
                <w:color w:val="auto"/>
                <w:sz w:val="16"/>
                <w:szCs w:val="16"/>
              </w:rPr>
            </w:pPr>
            <w:r w:rsidRPr="00EC0845">
              <w:rPr>
                <w:color w:val="auto"/>
                <w:sz w:val="16"/>
                <w:szCs w:val="16"/>
              </w:rPr>
              <w:t>1. Обеспечение рационального исполь</w:t>
            </w:r>
            <w:r w:rsidR="002A5215" w:rsidRPr="00EC0845">
              <w:rPr>
                <w:color w:val="auto"/>
                <w:sz w:val="16"/>
                <w:szCs w:val="16"/>
              </w:rPr>
              <w:t>зования энергетических ресурсов;</w:t>
            </w:r>
          </w:p>
          <w:p w:rsidR="002B1192" w:rsidRPr="00EC0845" w:rsidRDefault="002B1192" w:rsidP="00D1130E">
            <w:pPr>
              <w:pStyle w:val="Default"/>
              <w:rPr>
                <w:color w:val="auto"/>
                <w:sz w:val="16"/>
                <w:szCs w:val="16"/>
              </w:rPr>
            </w:pPr>
            <w:r w:rsidRPr="00EC0845">
              <w:rPr>
                <w:color w:val="auto"/>
                <w:sz w:val="16"/>
                <w:szCs w:val="16"/>
                <w:shd w:val="clear" w:color="auto" w:fill="FFFFFF"/>
              </w:rPr>
              <w:t xml:space="preserve">2. </w:t>
            </w:r>
            <w:r w:rsidR="002A5215" w:rsidRPr="00EC0845">
              <w:rPr>
                <w:color w:val="auto"/>
                <w:sz w:val="16"/>
                <w:szCs w:val="16"/>
              </w:rPr>
              <w:t>Создание транспортных условий для развития муниципального образования.</w:t>
            </w:r>
          </w:p>
        </w:tc>
      </w:tr>
      <w:tr w:rsidR="00D77EE3" w:rsidRPr="00EC0845" w:rsidTr="002B1192">
        <w:tc>
          <w:tcPr>
            <w:tcW w:w="422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8</w:t>
            </w:r>
          </w:p>
        </w:tc>
        <w:tc>
          <w:tcPr>
            <w:tcW w:w="3303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Целевые индикаторы</w:t>
            </w:r>
            <w:r w:rsidRPr="00EC0845">
              <w:rPr>
                <w:bCs/>
                <w:sz w:val="16"/>
                <w:szCs w:val="16"/>
              </w:rPr>
              <w:t xml:space="preserve">  (показатели) Программы</w:t>
            </w:r>
          </w:p>
        </w:tc>
        <w:tc>
          <w:tcPr>
            <w:tcW w:w="6589" w:type="dxa"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1. Объем затрат на содержание 1 км автомобильных дорог общего пользования районного значения.</w:t>
            </w:r>
          </w:p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2. Доля сэкономленного совокупного объема энергетических ресурсов в общем объеме </w:t>
            </w:r>
            <w:r w:rsidR="00214727" w:rsidRPr="00EC0845">
              <w:rPr>
                <w:sz w:val="16"/>
                <w:szCs w:val="16"/>
              </w:rPr>
              <w:t>потреблённых</w:t>
            </w:r>
            <w:r w:rsidR="00BB39D6" w:rsidRPr="00EC0845">
              <w:rPr>
                <w:sz w:val="16"/>
                <w:szCs w:val="16"/>
              </w:rPr>
              <w:t xml:space="preserve"> энергоресурсов;</w:t>
            </w:r>
          </w:p>
          <w:p w:rsidR="002A5215" w:rsidRPr="00EC0845" w:rsidRDefault="002A5215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3. Обеспеченность населения МО СП «</w:t>
            </w:r>
            <w:proofErr w:type="spellStart"/>
            <w:r w:rsidRPr="00EC0845">
              <w:rPr>
                <w:sz w:val="16"/>
                <w:szCs w:val="16"/>
              </w:rPr>
              <w:t>Муйская</w:t>
            </w:r>
            <w:proofErr w:type="spellEnd"/>
            <w:r w:rsidRPr="00EC0845">
              <w:rPr>
                <w:sz w:val="16"/>
                <w:szCs w:val="16"/>
              </w:rPr>
              <w:t xml:space="preserve"> сельская администрация» транспортными услугами.</w:t>
            </w:r>
          </w:p>
        </w:tc>
      </w:tr>
      <w:tr w:rsidR="00D77EE3" w:rsidRPr="00EC0845" w:rsidTr="002B1192">
        <w:tc>
          <w:tcPr>
            <w:tcW w:w="422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9</w:t>
            </w:r>
          </w:p>
        </w:tc>
        <w:tc>
          <w:tcPr>
            <w:tcW w:w="3303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Этапы и сроки реализации</w:t>
            </w:r>
            <w:r w:rsidRPr="00EC0845">
              <w:rPr>
                <w:bCs/>
                <w:sz w:val="16"/>
                <w:szCs w:val="16"/>
              </w:rPr>
              <w:t xml:space="preserve"> Программы</w:t>
            </w:r>
          </w:p>
        </w:tc>
        <w:tc>
          <w:tcPr>
            <w:tcW w:w="6589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На 2014-2018 годы и на период до 2020 г.</w:t>
            </w:r>
          </w:p>
        </w:tc>
      </w:tr>
      <w:tr w:rsidR="00D77EE3" w:rsidRPr="00EC0845" w:rsidTr="002B1192">
        <w:trPr>
          <w:trHeight w:val="2757"/>
        </w:trPr>
        <w:tc>
          <w:tcPr>
            <w:tcW w:w="422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</w:t>
            </w:r>
          </w:p>
        </w:tc>
        <w:tc>
          <w:tcPr>
            <w:tcW w:w="3303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Объемы бюджетных ассигнований </w:t>
            </w:r>
            <w:r w:rsidRPr="00EC0845">
              <w:rPr>
                <w:bCs/>
                <w:sz w:val="16"/>
                <w:szCs w:val="16"/>
              </w:rPr>
              <w:t>Программы</w:t>
            </w:r>
          </w:p>
        </w:tc>
        <w:tc>
          <w:tcPr>
            <w:tcW w:w="6589" w:type="dxa"/>
          </w:tcPr>
          <w:p w:rsidR="002B1192" w:rsidRPr="00EC0845" w:rsidRDefault="002B1192" w:rsidP="00D1130E">
            <w:pPr>
              <w:jc w:val="right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тыс. руб.</w:t>
            </w:r>
          </w:p>
          <w:tbl>
            <w:tblPr>
              <w:tblW w:w="648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1444"/>
              <w:gridCol w:w="984"/>
              <w:gridCol w:w="984"/>
              <w:gridCol w:w="992"/>
              <w:gridCol w:w="845"/>
            </w:tblGrid>
            <w:tr w:rsidR="00D77EE3" w:rsidRPr="00EC0845" w:rsidTr="006E488E">
              <w:trPr>
                <w:trHeight w:val="79"/>
              </w:trPr>
              <w:tc>
                <w:tcPr>
                  <w:tcW w:w="123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bCs/>
                      <w:sz w:val="16"/>
                      <w:szCs w:val="16"/>
                    </w:rPr>
                    <w:t xml:space="preserve">Годы </w:t>
                  </w:r>
                </w:p>
              </w:tc>
              <w:tc>
                <w:tcPr>
                  <w:tcW w:w="144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EC0845" w:rsidRDefault="002B1192" w:rsidP="00D1130E">
                  <w:pPr>
                    <w:jc w:val="center"/>
                    <w:rPr>
                      <w:sz w:val="16"/>
                      <w:szCs w:val="16"/>
                    </w:rPr>
                  </w:pPr>
                  <w:r w:rsidRPr="00EC0845">
                    <w:rPr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EC0845" w:rsidRDefault="002B1192" w:rsidP="00D1130E">
                  <w:pPr>
                    <w:jc w:val="center"/>
                    <w:rPr>
                      <w:sz w:val="16"/>
                      <w:szCs w:val="16"/>
                    </w:rPr>
                  </w:pPr>
                  <w:r w:rsidRPr="00EC0845">
                    <w:rPr>
                      <w:bCs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EC0845" w:rsidRDefault="002B1192" w:rsidP="00D1130E">
                  <w:pPr>
                    <w:jc w:val="center"/>
                    <w:rPr>
                      <w:sz w:val="16"/>
                      <w:szCs w:val="16"/>
                    </w:rPr>
                  </w:pPr>
                  <w:r w:rsidRPr="00EC0845">
                    <w:rPr>
                      <w:bCs/>
                      <w:sz w:val="16"/>
                      <w:szCs w:val="16"/>
                    </w:rPr>
                    <w:t>РБ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EC0845" w:rsidRDefault="002B1192" w:rsidP="00D1130E">
                  <w:pPr>
                    <w:jc w:val="center"/>
                    <w:rPr>
                      <w:sz w:val="16"/>
                      <w:szCs w:val="16"/>
                    </w:rPr>
                  </w:pPr>
                  <w:r w:rsidRPr="00EC0845">
                    <w:rPr>
                      <w:bCs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845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EC0845" w:rsidRDefault="002B1192" w:rsidP="00D1130E">
                  <w:pPr>
                    <w:jc w:val="center"/>
                    <w:rPr>
                      <w:sz w:val="16"/>
                      <w:szCs w:val="16"/>
                    </w:rPr>
                  </w:pPr>
                  <w:r w:rsidRPr="00EC0845">
                    <w:rPr>
                      <w:bCs/>
                      <w:sz w:val="16"/>
                      <w:szCs w:val="16"/>
                    </w:rPr>
                    <w:t>ВИ</w:t>
                  </w:r>
                </w:p>
              </w:tc>
            </w:tr>
            <w:tr w:rsidR="00D77EE3" w:rsidRPr="00EC0845" w:rsidTr="006E488E">
              <w:trPr>
                <w:trHeight w:val="18"/>
              </w:trPr>
              <w:tc>
                <w:tcPr>
                  <w:tcW w:w="123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bCs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444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4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D77EE3" w:rsidRPr="00EC0845" w:rsidTr="006E488E">
              <w:trPr>
                <w:trHeight w:val="18"/>
              </w:trPr>
              <w:tc>
                <w:tcPr>
                  <w:tcW w:w="123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bCs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444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1956,7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1956,7</w:t>
                  </w:r>
                </w:p>
              </w:tc>
              <w:tc>
                <w:tcPr>
                  <w:tcW w:w="84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D77EE3" w:rsidRPr="00EC0845" w:rsidTr="006E488E">
              <w:trPr>
                <w:trHeight w:val="18"/>
              </w:trPr>
              <w:tc>
                <w:tcPr>
                  <w:tcW w:w="123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bCs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444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B1192" w:rsidRPr="00EC0845" w:rsidRDefault="00DD193F" w:rsidP="00D1130E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08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2610,3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EC0845" w:rsidRDefault="00DD193F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2610,3</w:t>
                  </w:r>
                </w:p>
              </w:tc>
              <w:tc>
                <w:tcPr>
                  <w:tcW w:w="84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EC0845" w:rsidRDefault="002B1192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D77EE3" w:rsidRPr="00EC0845" w:rsidTr="006E488E">
              <w:trPr>
                <w:trHeight w:val="18"/>
              </w:trPr>
              <w:tc>
                <w:tcPr>
                  <w:tcW w:w="123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2DB" w:rsidRPr="00EC0845" w:rsidRDefault="006272DB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bCs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444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272DB" w:rsidRPr="00EC0845" w:rsidRDefault="004A410B" w:rsidP="00D1130E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08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2976,96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EC0845" w:rsidRDefault="006272DB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EC0845" w:rsidRDefault="006272DB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EC0845" w:rsidRDefault="004A410B" w:rsidP="00D1130E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08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2976,96</w:t>
                  </w:r>
                </w:p>
              </w:tc>
              <w:tc>
                <w:tcPr>
                  <w:tcW w:w="84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EC0845" w:rsidRDefault="006272DB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D77EE3" w:rsidRPr="00EC0845" w:rsidTr="006E488E">
              <w:trPr>
                <w:trHeight w:val="57"/>
              </w:trPr>
              <w:tc>
                <w:tcPr>
                  <w:tcW w:w="123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6272DB" w:rsidRPr="00EC0845" w:rsidRDefault="006272DB" w:rsidP="00D1130E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EC084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2018*</w:t>
                  </w:r>
                </w:p>
              </w:tc>
              <w:tc>
                <w:tcPr>
                  <w:tcW w:w="1444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272DB" w:rsidRPr="00EC0845" w:rsidRDefault="00D1130E" w:rsidP="00D1130E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08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10109,4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EC0845" w:rsidRDefault="006272DB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EC0845" w:rsidRDefault="00D1130E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8000,</w:t>
                  </w:r>
                  <w:r w:rsidR="006272DB" w:rsidRPr="00EC084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EC0845" w:rsidRDefault="00D77EE3" w:rsidP="00D1130E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08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2109,4</w:t>
                  </w:r>
                </w:p>
              </w:tc>
              <w:tc>
                <w:tcPr>
                  <w:tcW w:w="84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EC0845" w:rsidRDefault="006272DB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D77EE3" w:rsidRPr="00EC0845" w:rsidTr="006E488E">
              <w:trPr>
                <w:trHeight w:val="18"/>
              </w:trPr>
              <w:tc>
                <w:tcPr>
                  <w:tcW w:w="123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7986" w:rsidRPr="00EC0845" w:rsidRDefault="00797986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bCs/>
                      <w:sz w:val="16"/>
                      <w:szCs w:val="16"/>
                    </w:rPr>
                    <w:t>2019</w:t>
                  </w:r>
                  <w:r w:rsidRPr="00EC0845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444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7986" w:rsidRPr="00EC0845" w:rsidRDefault="00797986" w:rsidP="00D1130E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08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1718,6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7986" w:rsidRPr="00EC0845" w:rsidRDefault="00797986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7986" w:rsidRPr="00EC0845" w:rsidRDefault="00797986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7986" w:rsidRPr="00EC0845" w:rsidRDefault="00797986" w:rsidP="00D1130E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08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1718,6</w:t>
                  </w:r>
                </w:p>
              </w:tc>
              <w:tc>
                <w:tcPr>
                  <w:tcW w:w="84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7986" w:rsidRPr="00EC0845" w:rsidRDefault="00797986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D77EE3" w:rsidRPr="00EC0845" w:rsidTr="006E488E">
              <w:trPr>
                <w:trHeight w:val="80"/>
              </w:trPr>
              <w:tc>
                <w:tcPr>
                  <w:tcW w:w="123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797986" w:rsidRPr="00EC0845" w:rsidRDefault="00797986" w:rsidP="00D1130E">
                  <w:pPr>
                    <w:rPr>
                      <w:bCs/>
                      <w:sz w:val="16"/>
                      <w:szCs w:val="16"/>
                    </w:rPr>
                  </w:pPr>
                  <w:r w:rsidRPr="00EC0845">
                    <w:rPr>
                      <w:bCs/>
                      <w:sz w:val="16"/>
                      <w:szCs w:val="16"/>
                    </w:rPr>
                    <w:t>2020*</w:t>
                  </w:r>
                </w:p>
              </w:tc>
              <w:tc>
                <w:tcPr>
                  <w:tcW w:w="1444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7986" w:rsidRPr="00EC0845" w:rsidRDefault="00797986" w:rsidP="00D1130E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08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1718,6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7986" w:rsidRPr="00EC0845" w:rsidRDefault="00797986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7986" w:rsidRPr="00EC0845" w:rsidRDefault="00797986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7986" w:rsidRPr="00EC0845" w:rsidRDefault="00797986" w:rsidP="00D1130E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08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1718,6</w:t>
                  </w:r>
                </w:p>
              </w:tc>
              <w:tc>
                <w:tcPr>
                  <w:tcW w:w="84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7986" w:rsidRPr="00EC0845" w:rsidRDefault="00797986" w:rsidP="00D1130E">
                  <w:pPr>
                    <w:rPr>
                      <w:sz w:val="16"/>
                      <w:szCs w:val="16"/>
                    </w:rPr>
                  </w:pPr>
                  <w:r w:rsidRPr="00EC0845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</w:p>
        </w:tc>
      </w:tr>
      <w:tr w:rsidR="00D77EE3" w:rsidRPr="00EC0845" w:rsidTr="002B1192">
        <w:trPr>
          <w:trHeight w:val="137"/>
        </w:trPr>
        <w:tc>
          <w:tcPr>
            <w:tcW w:w="422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11</w:t>
            </w:r>
          </w:p>
        </w:tc>
        <w:tc>
          <w:tcPr>
            <w:tcW w:w="3303" w:type="dxa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Ожидаемые результаты реализации</w:t>
            </w:r>
            <w:r w:rsidRPr="00EC0845">
              <w:rPr>
                <w:bCs/>
                <w:sz w:val="16"/>
                <w:szCs w:val="16"/>
              </w:rPr>
              <w:t xml:space="preserve"> Программы</w:t>
            </w:r>
          </w:p>
        </w:tc>
        <w:tc>
          <w:tcPr>
            <w:tcW w:w="6589" w:type="dxa"/>
            <w:shd w:val="clear" w:color="auto" w:fill="auto"/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1.Улучшение  эксплуатационных характеристик и срока </w:t>
            </w:r>
            <w:proofErr w:type="gramStart"/>
            <w:r w:rsidRPr="00EC0845">
              <w:rPr>
                <w:sz w:val="16"/>
                <w:szCs w:val="16"/>
              </w:rPr>
              <w:t>службы</w:t>
            </w:r>
            <w:proofErr w:type="gramEnd"/>
            <w:r w:rsidRPr="00EC0845">
              <w:rPr>
                <w:sz w:val="16"/>
                <w:szCs w:val="16"/>
              </w:rPr>
              <w:t xml:space="preserve"> автомобильных дорог;</w:t>
            </w:r>
          </w:p>
          <w:p w:rsidR="002A5215" w:rsidRPr="00EC0845" w:rsidRDefault="002A5215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rStyle w:val="285pt0pt"/>
                <w:color w:val="auto"/>
                <w:sz w:val="16"/>
                <w:szCs w:val="16"/>
              </w:rPr>
              <w:t>2. Удовлетворение потребности населения в перевозках пассажирским транспортом;</w:t>
            </w:r>
          </w:p>
          <w:p w:rsidR="002B1192" w:rsidRPr="00EC0845" w:rsidRDefault="002A5215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3</w:t>
            </w:r>
            <w:r w:rsidR="002B1192" w:rsidRPr="00EC0845">
              <w:rPr>
                <w:sz w:val="16"/>
                <w:szCs w:val="16"/>
              </w:rPr>
              <w:t>.</w:t>
            </w:r>
            <w:r w:rsidRPr="00EC0845">
              <w:rPr>
                <w:sz w:val="16"/>
                <w:szCs w:val="16"/>
              </w:rPr>
              <w:t xml:space="preserve"> </w:t>
            </w:r>
            <w:r w:rsidR="002B1192" w:rsidRPr="00EC0845">
              <w:rPr>
                <w:sz w:val="16"/>
                <w:szCs w:val="16"/>
              </w:rPr>
              <w:t>Экономия бюджетных средств;</w:t>
            </w:r>
          </w:p>
          <w:p w:rsidR="002B1192" w:rsidRPr="00EC0845" w:rsidRDefault="002A5215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4</w:t>
            </w:r>
            <w:r w:rsidR="002B1192" w:rsidRPr="00EC0845">
              <w:rPr>
                <w:sz w:val="16"/>
                <w:szCs w:val="16"/>
              </w:rPr>
              <w:t>.</w:t>
            </w:r>
            <w:r w:rsidRPr="00EC0845">
              <w:rPr>
                <w:sz w:val="16"/>
                <w:szCs w:val="16"/>
              </w:rPr>
              <w:t xml:space="preserve"> </w:t>
            </w:r>
            <w:r w:rsidR="002B1192" w:rsidRPr="00EC0845">
              <w:rPr>
                <w:sz w:val="16"/>
                <w:szCs w:val="16"/>
              </w:rPr>
              <w:t>Снижение потребления энергетических ресурсов.</w:t>
            </w:r>
          </w:p>
        </w:tc>
      </w:tr>
    </w:tbl>
    <w:p w:rsidR="002B1192" w:rsidRPr="00EC0845" w:rsidRDefault="002B1192" w:rsidP="00D1130E">
      <w:pPr>
        <w:pStyle w:val="a7"/>
        <w:ind w:left="360"/>
        <w:rPr>
          <w:sz w:val="16"/>
          <w:szCs w:val="16"/>
        </w:rPr>
      </w:pPr>
      <w:r w:rsidRPr="00EC0845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  <w:r w:rsidR="008B4144" w:rsidRPr="00EC0845">
        <w:rPr>
          <w:sz w:val="16"/>
          <w:szCs w:val="16"/>
        </w:rPr>
        <w:t>.</w:t>
      </w:r>
    </w:p>
    <w:p w:rsidR="008B4144" w:rsidRPr="00EC0845" w:rsidRDefault="008B4144" w:rsidP="00D1130E">
      <w:pPr>
        <w:pStyle w:val="a7"/>
        <w:ind w:left="360"/>
        <w:rPr>
          <w:sz w:val="16"/>
          <w:szCs w:val="16"/>
        </w:rPr>
      </w:pPr>
    </w:p>
    <w:p w:rsidR="002B1192" w:rsidRPr="00EC0845" w:rsidRDefault="002B1192" w:rsidP="00D1130E">
      <w:pPr>
        <w:pStyle w:val="31"/>
        <w:numPr>
          <w:ilvl w:val="0"/>
          <w:numId w:val="18"/>
        </w:numPr>
        <w:jc w:val="center"/>
        <w:rPr>
          <w:sz w:val="16"/>
          <w:szCs w:val="16"/>
        </w:rPr>
      </w:pPr>
      <w:r w:rsidRPr="00EC0845">
        <w:rPr>
          <w:sz w:val="16"/>
          <w:szCs w:val="16"/>
        </w:rPr>
        <w:t xml:space="preserve">Характеристика  текущего состояния сферы реализации </w:t>
      </w:r>
      <w:proofErr w:type="spellStart"/>
      <w:r w:rsidRPr="00EC0845">
        <w:rPr>
          <w:sz w:val="16"/>
          <w:szCs w:val="16"/>
        </w:rPr>
        <w:t>программы</w:t>
      </w:r>
      <w:proofErr w:type="gramStart"/>
      <w:r w:rsidRPr="00EC0845">
        <w:rPr>
          <w:sz w:val="16"/>
          <w:szCs w:val="16"/>
        </w:rPr>
        <w:t>,о</w:t>
      </w:r>
      <w:proofErr w:type="gramEnd"/>
      <w:r w:rsidRPr="00EC0845">
        <w:rPr>
          <w:sz w:val="16"/>
          <w:szCs w:val="16"/>
        </w:rPr>
        <w:t>сновные</w:t>
      </w:r>
      <w:proofErr w:type="spellEnd"/>
      <w:r w:rsidRPr="00EC0845">
        <w:rPr>
          <w:sz w:val="16"/>
          <w:szCs w:val="16"/>
        </w:rPr>
        <w:t xml:space="preserve"> проблемы развития.</w:t>
      </w:r>
    </w:p>
    <w:p w:rsidR="002B1192" w:rsidRPr="00EC0845" w:rsidRDefault="002B1192" w:rsidP="00D1130E">
      <w:pPr>
        <w:ind w:firstLine="851"/>
        <w:jc w:val="both"/>
        <w:rPr>
          <w:sz w:val="16"/>
          <w:szCs w:val="16"/>
          <w:lang w:eastAsia="en-US"/>
        </w:rPr>
      </w:pPr>
      <w:r w:rsidRPr="00EC0845">
        <w:rPr>
          <w:sz w:val="16"/>
          <w:szCs w:val="16"/>
          <w:lang w:eastAsia="en-US"/>
        </w:rPr>
        <w:t xml:space="preserve">В 2012году суммарное потребление электрической и тепловой энергии в топливном эквиваленте составило   37102,36 т </w:t>
      </w:r>
      <w:proofErr w:type="spellStart"/>
      <w:r w:rsidRPr="00EC0845">
        <w:rPr>
          <w:sz w:val="16"/>
          <w:szCs w:val="16"/>
          <w:lang w:eastAsia="en-US"/>
        </w:rPr>
        <w:t>у.т</w:t>
      </w:r>
      <w:proofErr w:type="spellEnd"/>
      <w:r w:rsidRPr="00EC0845">
        <w:rPr>
          <w:sz w:val="16"/>
          <w:szCs w:val="16"/>
          <w:lang w:eastAsia="en-US"/>
        </w:rPr>
        <w:t xml:space="preserve">. Общий объем потребления холодной воды  составил 398,0 тыс. </w:t>
      </w:r>
      <w:proofErr w:type="spellStart"/>
      <w:r w:rsidRPr="00EC0845">
        <w:rPr>
          <w:sz w:val="16"/>
          <w:szCs w:val="16"/>
          <w:lang w:eastAsia="en-US"/>
        </w:rPr>
        <w:t>куб</w:t>
      </w:r>
      <w:proofErr w:type="gramStart"/>
      <w:r w:rsidRPr="00EC0845">
        <w:rPr>
          <w:sz w:val="16"/>
          <w:szCs w:val="16"/>
          <w:lang w:eastAsia="en-US"/>
        </w:rPr>
        <w:t>.м</w:t>
      </w:r>
      <w:proofErr w:type="spellEnd"/>
      <w:proofErr w:type="gramEnd"/>
      <w:r w:rsidRPr="00EC0845">
        <w:rPr>
          <w:sz w:val="16"/>
          <w:szCs w:val="16"/>
          <w:lang w:eastAsia="en-US"/>
        </w:rPr>
        <w:t xml:space="preserve">, горячей воды –265,34 </w:t>
      </w:r>
      <w:proofErr w:type="spellStart"/>
      <w:r w:rsidRPr="00EC0845">
        <w:rPr>
          <w:sz w:val="16"/>
          <w:szCs w:val="16"/>
          <w:lang w:eastAsia="en-US"/>
        </w:rPr>
        <w:t>тыс.куб</w:t>
      </w:r>
      <w:proofErr w:type="spellEnd"/>
      <w:r w:rsidRPr="00EC0845">
        <w:rPr>
          <w:sz w:val="16"/>
          <w:szCs w:val="16"/>
          <w:lang w:eastAsia="en-US"/>
        </w:rPr>
        <w:t xml:space="preserve">. м. </w:t>
      </w:r>
    </w:p>
    <w:p w:rsidR="002B1192" w:rsidRPr="00EC0845" w:rsidRDefault="002B1192" w:rsidP="00D1130E">
      <w:pPr>
        <w:ind w:firstLine="851"/>
        <w:jc w:val="both"/>
        <w:rPr>
          <w:sz w:val="16"/>
          <w:szCs w:val="16"/>
          <w:lang w:eastAsia="en-US"/>
        </w:rPr>
      </w:pPr>
      <w:r w:rsidRPr="00EC0845">
        <w:rPr>
          <w:sz w:val="16"/>
          <w:szCs w:val="16"/>
          <w:lang w:eastAsia="en-US"/>
        </w:rPr>
        <w:t xml:space="preserve">Анализ функционирования хозяйства района показывает, что нерациональное использование </w:t>
      </w:r>
      <w:proofErr w:type="gramStart"/>
      <w:r w:rsidRPr="00EC0845">
        <w:rPr>
          <w:sz w:val="16"/>
          <w:szCs w:val="16"/>
          <w:lang w:eastAsia="en-US"/>
        </w:rPr>
        <w:t>тепло-энергетических</w:t>
      </w:r>
      <w:proofErr w:type="gramEnd"/>
      <w:r w:rsidRPr="00EC0845">
        <w:rPr>
          <w:sz w:val="16"/>
          <w:szCs w:val="16"/>
          <w:lang w:eastAsia="en-US"/>
        </w:rPr>
        <w:t xml:space="preserve"> ресурсов (далее-ТЭР) приводит к потерям тепловой  энергии до 40 %, электрической энергии до 15%, воды до 20% . Основные потери ТЭР наблюдаются при транспортировке, распределении и потреблении тепловой, электрической энергии и воды, при оказании жилищно-коммунальных услуг.</w:t>
      </w:r>
    </w:p>
    <w:p w:rsidR="002B1192" w:rsidRPr="00EC0845" w:rsidRDefault="002B1192" w:rsidP="00D1130E">
      <w:pPr>
        <w:ind w:firstLine="851"/>
        <w:jc w:val="both"/>
        <w:rPr>
          <w:sz w:val="16"/>
          <w:szCs w:val="16"/>
          <w:lang w:eastAsia="en-US"/>
        </w:rPr>
      </w:pPr>
      <w:r w:rsidRPr="00EC0845">
        <w:rPr>
          <w:sz w:val="16"/>
          <w:szCs w:val="16"/>
          <w:lang w:eastAsia="en-US"/>
        </w:rPr>
        <w:t xml:space="preserve"> Энергосбережение в жилищно-коммунальном хозяйстве и бюджетной сфере района является актуальным и необходимым условием нормального функционирования, т.к. повышение эффективности использования ТЭР приводит к существенной экономии финансовых ресурсов.</w:t>
      </w:r>
    </w:p>
    <w:p w:rsidR="002B1192" w:rsidRPr="00EC0845" w:rsidRDefault="002B1192" w:rsidP="00D1130E">
      <w:pPr>
        <w:pStyle w:val="31"/>
        <w:rPr>
          <w:b w:val="0"/>
          <w:sz w:val="16"/>
          <w:szCs w:val="16"/>
          <w:lang w:eastAsia="en-US"/>
        </w:rPr>
      </w:pPr>
      <w:r w:rsidRPr="00EC0845">
        <w:rPr>
          <w:b w:val="0"/>
          <w:sz w:val="16"/>
          <w:szCs w:val="16"/>
          <w:lang w:eastAsia="en-US"/>
        </w:rPr>
        <w:t>На территории Муйского района расположены автомобильные дороги:</w:t>
      </w:r>
    </w:p>
    <w:p w:rsidR="002B1192" w:rsidRPr="00EC0845" w:rsidRDefault="002B1192" w:rsidP="00D1130E">
      <w:pPr>
        <w:pStyle w:val="31"/>
        <w:rPr>
          <w:b w:val="0"/>
          <w:sz w:val="16"/>
          <w:szCs w:val="16"/>
          <w:lang w:eastAsia="en-US"/>
        </w:rPr>
      </w:pPr>
      <w:r w:rsidRPr="00EC0845">
        <w:rPr>
          <w:b w:val="0"/>
          <w:sz w:val="16"/>
          <w:szCs w:val="16"/>
          <w:lang w:eastAsia="en-US"/>
        </w:rPr>
        <w:t>1. Регионального значения – 162  км;</w:t>
      </w:r>
    </w:p>
    <w:p w:rsidR="002B1192" w:rsidRPr="00EC0845" w:rsidRDefault="002B1192" w:rsidP="00D1130E">
      <w:pPr>
        <w:pStyle w:val="31"/>
        <w:rPr>
          <w:b w:val="0"/>
          <w:sz w:val="16"/>
          <w:szCs w:val="16"/>
          <w:lang w:eastAsia="en-US"/>
        </w:rPr>
      </w:pPr>
      <w:r w:rsidRPr="00EC0845">
        <w:rPr>
          <w:b w:val="0"/>
          <w:sz w:val="16"/>
          <w:szCs w:val="16"/>
          <w:lang w:eastAsia="en-US"/>
        </w:rPr>
        <w:t>2. Районного значения - 51 км;</w:t>
      </w:r>
    </w:p>
    <w:p w:rsidR="002B1192" w:rsidRPr="00EC0845" w:rsidRDefault="002B1192" w:rsidP="00D1130E">
      <w:pPr>
        <w:pStyle w:val="31"/>
        <w:rPr>
          <w:b w:val="0"/>
          <w:sz w:val="16"/>
          <w:szCs w:val="16"/>
          <w:lang w:eastAsia="en-US"/>
        </w:rPr>
      </w:pPr>
      <w:r w:rsidRPr="00EC0845">
        <w:rPr>
          <w:b w:val="0"/>
          <w:sz w:val="16"/>
          <w:szCs w:val="16"/>
          <w:lang w:eastAsia="en-US"/>
        </w:rPr>
        <w:t>3. Местного значения  - 111,9 км.</w:t>
      </w:r>
    </w:p>
    <w:p w:rsidR="002B1192" w:rsidRPr="00EC0845" w:rsidRDefault="002B1192" w:rsidP="00D1130E">
      <w:pPr>
        <w:pStyle w:val="31"/>
        <w:rPr>
          <w:rFonts w:eastAsia="Calibri"/>
          <w:b w:val="0"/>
          <w:sz w:val="16"/>
          <w:szCs w:val="16"/>
        </w:rPr>
      </w:pPr>
      <w:r w:rsidRPr="00EC0845">
        <w:rPr>
          <w:rFonts w:eastAsia="Calibri"/>
          <w:b w:val="0"/>
          <w:sz w:val="16"/>
          <w:szCs w:val="16"/>
        </w:rPr>
        <w:t xml:space="preserve"> Автомобильные дроги играют значительную роль в экономике района. Сеть местных дорог развита слабо, что в большей степени связано из-за недостаточности средств в местном бюджете. Для достижения доступности, удовлетворения потребностей показателей автомобильного передвижения, необходимо провести ряд мероприятий, в соответствии с нормативными требованиями. Это позволит в дальнейшем повысить уровень объемов перевозок и качество обслуживания перевозок. </w:t>
      </w:r>
    </w:p>
    <w:p w:rsidR="002B1192" w:rsidRPr="00EC0845" w:rsidRDefault="002B1192" w:rsidP="00D1130E">
      <w:pPr>
        <w:pStyle w:val="31"/>
        <w:jc w:val="center"/>
        <w:rPr>
          <w:b w:val="0"/>
          <w:sz w:val="16"/>
          <w:szCs w:val="16"/>
        </w:rPr>
      </w:pPr>
      <w:r w:rsidRPr="00EC0845">
        <w:rPr>
          <w:sz w:val="16"/>
          <w:szCs w:val="16"/>
        </w:rPr>
        <w:t>2. Основные цели и задачи Программы.</w:t>
      </w:r>
    </w:p>
    <w:p w:rsidR="002B1192" w:rsidRPr="00EC0845" w:rsidRDefault="002B1192" w:rsidP="00D1130E">
      <w:pPr>
        <w:ind w:firstLine="54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Цель Программы - создание благоприятных условий для роста экономического потенциала Муйского района, обеспечение единства экономического пространства, свободного перемещения товаров и услуг.</w:t>
      </w:r>
    </w:p>
    <w:p w:rsidR="002B1192" w:rsidRPr="00EC0845" w:rsidRDefault="002B1192" w:rsidP="00D1130E">
      <w:pPr>
        <w:ind w:firstLine="54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Задачи Программы:</w:t>
      </w:r>
    </w:p>
    <w:p w:rsidR="002B1192" w:rsidRPr="00EC0845" w:rsidRDefault="002B1192" w:rsidP="00D1130E">
      <w:pPr>
        <w:pStyle w:val="Default"/>
        <w:rPr>
          <w:color w:val="auto"/>
          <w:sz w:val="16"/>
          <w:szCs w:val="16"/>
        </w:rPr>
      </w:pPr>
      <w:r w:rsidRPr="00EC0845">
        <w:rPr>
          <w:color w:val="auto"/>
          <w:sz w:val="16"/>
          <w:szCs w:val="16"/>
        </w:rPr>
        <w:t xml:space="preserve">1. Обеспечение рационального использования энергетических ресурсов </w:t>
      </w:r>
    </w:p>
    <w:p w:rsidR="002B1192" w:rsidRPr="00EC0845" w:rsidRDefault="002B1192" w:rsidP="00D1130E">
      <w:pPr>
        <w:autoSpaceDE w:val="0"/>
        <w:autoSpaceDN w:val="0"/>
        <w:adjustRightInd w:val="0"/>
        <w:jc w:val="both"/>
        <w:rPr>
          <w:sz w:val="16"/>
          <w:szCs w:val="16"/>
          <w:shd w:val="clear" w:color="auto" w:fill="FFFFFF"/>
        </w:rPr>
      </w:pPr>
      <w:r w:rsidRPr="00EC0845">
        <w:rPr>
          <w:sz w:val="16"/>
          <w:szCs w:val="16"/>
          <w:shd w:val="clear" w:color="auto" w:fill="FFFFFF"/>
        </w:rPr>
        <w:t xml:space="preserve">2.Обеспечение транспортно-эксплуатационных показателей дорог общего пользования </w:t>
      </w:r>
      <w:r w:rsidRPr="00EC0845">
        <w:rPr>
          <w:sz w:val="16"/>
          <w:szCs w:val="16"/>
          <w:shd w:val="clear" w:color="auto" w:fill="FFFFFF" w:themeFill="background1"/>
        </w:rPr>
        <w:t>районного</w:t>
      </w:r>
      <w:r w:rsidRPr="00EC0845">
        <w:rPr>
          <w:sz w:val="16"/>
          <w:szCs w:val="16"/>
          <w:shd w:val="clear" w:color="auto" w:fill="FFFFFF"/>
        </w:rPr>
        <w:t xml:space="preserve"> значения на уровне, необходимом для удовлетворения потребностей показателей автодорог.</w:t>
      </w:r>
    </w:p>
    <w:p w:rsidR="002B1192" w:rsidRPr="00EC0845" w:rsidRDefault="002B1192" w:rsidP="00D1130E">
      <w:pPr>
        <w:autoSpaceDE w:val="0"/>
        <w:autoSpaceDN w:val="0"/>
        <w:adjustRightInd w:val="0"/>
        <w:ind w:firstLine="567"/>
        <w:jc w:val="center"/>
        <w:rPr>
          <w:b/>
          <w:sz w:val="16"/>
          <w:szCs w:val="16"/>
        </w:rPr>
      </w:pPr>
      <w:r w:rsidRPr="00EC0845">
        <w:rPr>
          <w:b/>
          <w:sz w:val="16"/>
          <w:szCs w:val="16"/>
        </w:rPr>
        <w:t>3. Ожидаемые результаты  реализации Программы.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EC0845">
        <w:rPr>
          <w:rFonts w:eastAsiaTheme="minorHAnsi"/>
          <w:sz w:val="16"/>
          <w:szCs w:val="16"/>
          <w:lang w:eastAsia="en-US"/>
        </w:rPr>
        <w:t>В итоге реализации Программы будут достигнуты следующие результаты:</w:t>
      </w:r>
    </w:p>
    <w:p w:rsidR="002B1192" w:rsidRPr="00EC0845" w:rsidRDefault="002B1192" w:rsidP="00D1130E">
      <w:pPr>
        <w:pStyle w:val="a7"/>
        <w:numPr>
          <w:ilvl w:val="0"/>
          <w:numId w:val="21"/>
        </w:numPr>
        <w:jc w:val="both"/>
        <w:rPr>
          <w:sz w:val="16"/>
          <w:szCs w:val="16"/>
        </w:rPr>
      </w:pPr>
      <w:r w:rsidRPr="00EC0845">
        <w:rPr>
          <w:sz w:val="16"/>
          <w:szCs w:val="16"/>
        </w:rPr>
        <w:t xml:space="preserve">Улучшение  эксплуатационных характеристик и срока </w:t>
      </w:r>
      <w:proofErr w:type="gramStart"/>
      <w:r w:rsidRPr="00EC0845">
        <w:rPr>
          <w:sz w:val="16"/>
          <w:szCs w:val="16"/>
        </w:rPr>
        <w:t>службы</w:t>
      </w:r>
      <w:proofErr w:type="gramEnd"/>
      <w:r w:rsidRPr="00EC0845">
        <w:rPr>
          <w:sz w:val="16"/>
          <w:szCs w:val="16"/>
        </w:rPr>
        <w:t xml:space="preserve"> автомобильных дорог.</w:t>
      </w:r>
    </w:p>
    <w:p w:rsidR="002B1192" w:rsidRPr="00EC0845" w:rsidRDefault="002B1192" w:rsidP="00D1130E">
      <w:pPr>
        <w:pStyle w:val="a7"/>
        <w:numPr>
          <w:ilvl w:val="0"/>
          <w:numId w:val="21"/>
        </w:numPr>
        <w:jc w:val="both"/>
        <w:rPr>
          <w:sz w:val="16"/>
          <w:szCs w:val="16"/>
        </w:rPr>
      </w:pPr>
      <w:r w:rsidRPr="00EC0845">
        <w:rPr>
          <w:sz w:val="16"/>
          <w:szCs w:val="16"/>
        </w:rPr>
        <w:t>Экономия бюджетных средств.</w:t>
      </w:r>
    </w:p>
    <w:p w:rsidR="002B1192" w:rsidRPr="00EC0845" w:rsidRDefault="002B1192" w:rsidP="00D1130E">
      <w:pPr>
        <w:pStyle w:val="a7"/>
        <w:numPr>
          <w:ilvl w:val="0"/>
          <w:numId w:val="21"/>
        </w:numPr>
        <w:jc w:val="both"/>
        <w:rPr>
          <w:sz w:val="16"/>
          <w:szCs w:val="16"/>
        </w:rPr>
      </w:pPr>
      <w:r w:rsidRPr="00EC0845">
        <w:rPr>
          <w:sz w:val="16"/>
          <w:szCs w:val="16"/>
        </w:rPr>
        <w:t>Снижение потребления энергетических ресурсов.</w:t>
      </w:r>
    </w:p>
    <w:p w:rsidR="002B1192" w:rsidRPr="00EC0845" w:rsidRDefault="002B1192" w:rsidP="00D1130E">
      <w:pPr>
        <w:autoSpaceDE w:val="0"/>
        <w:autoSpaceDN w:val="0"/>
        <w:adjustRightInd w:val="0"/>
        <w:ind w:firstLine="567"/>
        <w:jc w:val="center"/>
        <w:rPr>
          <w:b/>
          <w:sz w:val="16"/>
          <w:szCs w:val="16"/>
        </w:rPr>
      </w:pPr>
      <w:r w:rsidRPr="00EC0845">
        <w:rPr>
          <w:b/>
          <w:sz w:val="16"/>
          <w:szCs w:val="16"/>
        </w:rPr>
        <w:t>4. Целевые индикаторы.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Динамика значений целевых индикаторов Программы сформирована с учетом «Программы социально-экономического развития МО «Муйский район» на 2011-2015 годы и на период до 2020года».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цели и решения задач Программы (Приложение 3 к Программе).</w:t>
      </w: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EC0845">
        <w:rPr>
          <w:b/>
          <w:sz w:val="16"/>
          <w:szCs w:val="16"/>
        </w:rPr>
        <w:t>5. Этапы и сроки реализации Программы.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Решение поставленных целей и задач Программы будет осуществляться с 2014 по 2018 год и на период до 2020 года в 2 этапа: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C0845">
        <w:rPr>
          <w:sz w:val="16"/>
          <w:szCs w:val="16"/>
        </w:rPr>
        <w:lastRenderedPageBreak/>
        <w:t>I этап - 2014 - 2018 годы;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II этап - 2019 - 2020 годы.</w:t>
      </w: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EC0845">
        <w:rPr>
          <w:b/>
          <w:sz w:val="16"/>
          <w:szCs w:val="16"/>
        </w:rPr>
        <w:t xml:space="preserve"> 6. Объемы бюджетных ассигнований Программы.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Финансовое обеспечение реализации Программы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решением Совета депутатов МО «Муйский район» о местном бюджете на очередной финансовый год и плановый период.</w:t>
      </w: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EC0845">
        <w:rPr>
          <w:b/>
          <w:sz w:val="16"/>
          <w:szCs w:val="16"/>
        </w:rPr>
        <w:t xml:space="preserve"> 7. Оценка эффективности Программы.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 xml:space="preserve">1. Эффективность реализации Программы оценивается ежегодно на основе целевых показателей и индикаторов, изложенных в Приложении № 3 </w:t>
      </w:r>
      <w:proofErr w:type="gramStart"/>
      <w:r w:rsidRPr="00EC0845">
        <w:rPr>
          <w:sz w:val="16"/>
          <w:szCs w:val="16"/>
        </w:rPr>
        <w:t>к</w:t>
      </w:r>
      <w:proofErr w:type="gramEnd"/>
      <w:r w:rsidRPr="00EC0845">
        <w:rPr>
          <w:sz w:val="16"/>
          <w:szCs w:val="16"/>
        </w:rPr>
        <w:t xml:space="preserve"> настоящей  Программы, исходя из соответствия текущих значений показателей (индикаторов) с их целевыми значениями.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2. Оценка эффективности реализации Программы по целям (задачам) определяется по формуле: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rPr>
          <w:sz w:val="16"/>
          <w:szCs w:val="16"/>
        </w:rPr>
      </w:pPr>
      <w:proofErr w:type="spellStart"/>
      <w:r w:rsidRPr="00EC0845">
        <w:rPr>
          <w:sz w:val="16"/>
          <w:szCs w:val="16"/>
        </w:rPr>
        <w:t>Tfi</w:t>
      </w:r>
      <w:proofErr w:type="spellEnd"/>
    </w:p>
    <w:p w:rsidR="002B1192" w:rsidRPr="00EC0845" w:rsidRDefault="002B1192" w:rsidP="00D1130E">
      <w:pPr>
        <w:widowControl w:val="0"/>
        <w:autoSpaceDE w:val="0"/>
        <w:autoSpaceDN w:val="0"/>
        <w:adjustRightInd w:val="0"/>
        <w:rPr>
          <w:sz w:val="16"/>
          <w:szCs w:val="16"/>
        </w:rPr>
      </w:pPr>
      <w:proofErr w:type="spellStart"/>
      <w:r w:rsidRPr="00EC0845">
        <w:rPr>
          <w:sz w:val="16"/>
          <w:szCs w:val="16"/>
        </w:rPr>
        <w:t>Ei</w:t>
      </w:r>
      <w:proofErr w:type="spellEnd"/>
      <w:r w:rsidRPr="00EC0845">
        <w:rPr>
          <w:sz w:val="16"/>
          <w:szCs w:val="16"/>
        </w:rPr>
        <w:t xml:space="preserve"> = --- x 100%, где:</w:t>
      </w:r>
    </w:p>
    <w:p w:rsidR="002B1192" w:rsidRPr="00EC0845" w:rsidRDefault="002B1192" w:rsidP="00D1130E">
      <w:pPr>
        <w:pStyle w:val="7"/>
        <w:rPr>
          <w:sz w:val="16"/>
          <w:szCs w:val="16"/>
        </w:rPr>
      </w:pPr>
      <w:proofErr w:type="spellStart"/>
      <w:r w:rsidRPr="00EC0845">
        <w:rPr>
          <w:sz w:val="16"/>
          <w:szCs w:val="16"/>
        </w:rPr>
        <w:t>TNi</w:t>
      </w:r>
      <w:proofErr w:type="spellEnd"/>
    </w:p>
    <w:p w:rsidR="002B1192" w:rsidRPr="00EC0845" w:rsidRDefault="002B1192" w:rsidP="00D1130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proofErr w:type="spellStart"/>
      <w:r w:rsidRPr="00EC0845">
        <w:rPr>
          <w:sz w:val="16"/>
          <w:szCs w:val="16"/>
        </w:rPr>
        <w:t>Ei</w:t>
      </w:r>
      <w:proofErr w:type="spellEnd"/>
      <w:r w:rsidRPr="00EC0845">
        <w:rPr>
          <w:sz w:val="16"/>
          <w:szCs w:val="16"/>
        </w:rPr>
        <w:t xml:space="preserve"> - эффективность реализации i-й цели (задачи)  Программы (процентов);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proofErr w:type="spellStart"/>
      <w:r w:rsidRPr="00EC0845">
        <w:rPr>
          <w:sz w:val="16"/>
          <w:szCs w:val="16"/>
        </w:rPr>
        <w:t>Tfi</w:t>
      </w:r>
      <w:proofErr w:type="spellEnd"/>
      <w:r w:rsidRPr="00EC0845">
        <w:rPr>
          <w:sz w:val="16"/>
          <w:szCs w:val="16"/>
        </w:rPr>
        <w:t xml:space="preserve"> - фактический показатель (индикатор), отражающий реализацию i-й цели (задачи) Программы, достигнутый в ходе ее реализации;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proofErr w:type="spellStart"/>
      <w:r w:rsidRPr="00EC0845">
        <w:rPr>
          <w:sz w:val="16"/>
          <w:szCs w:val="16"/>
        </w:rPr>
        <w:t>TNi</w:t>
      </w:r>
      <w:proofErr w:type="spellEnd"/>
      <w:r w:rsidRPr="00EC0845">
        <w:rPr>
          <w:sz w:val="16"/>
          <w:szCs w:val="16"/>
        </w:rPr>
        <w:t xml:space="preserve"> - целевой показатель (индикатор), отражающий реализацию i-й цели (задачи), предусмотренный Программой.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3. Оценка эффективности реализации Программы определяется по формуле: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proofErr w:type="gramStart"/>
      <w:r w:rsidRPr="00EC0845">
        <w:rPr>
          <w:sz w:val="16"/>
          <w:szCs w:val="16"/>
          <w:lang w:val="en-US"/>
        </w:rPr>
        <w:t>n</w:t>
      </w:r>
      <w:proofErr w:type="gramEnd"/>
    </w:p>
    <w:p w:rsidR="002B1192" w:rsidRPr="00EC0845" w:rsidRDefault="002B1192" w:rsidP="00D1130E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EC0845">
        <w:rPr>
          <w:sz w:val="16"/>
          <w:szCs w:val="16"/>
          <w:lang w:val="en-US"/>
        </w:rPr>
        <w:t xml:space="preserve">        SUM </w:t>
      </w:r>
      <w:proofErr w:type="spellStart"/>
      <w:r w:rsidRPr="00EC0845">
        <w:rPr>
          <w:sz w:val="16"/>
          <w:szCs w:val="16"/>
          <w:lang w:val="en-US"/>
        </w:rPr>
        <w:t>Ei</w:t>
      </w:r>
      <w:proofErr w:type="spellEnd"/>
    </w:p>
    <w:p w:rsidR="002B1192" w:rsidRPr="00EC0845" w:rsidRDefault="002B1192" w:rsidP="00D1130E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proofErr w:type="spellStart"/>
      <w:r w:rsidRPr="00EC0845">
        <w:rPr>
          <w:sz w:val="16"/>
          <w:szCs w:val="16"/>
          <w:lang w:val="en-US"/>
        </w:rPr>
        <w:t>i</w:t>
      </w:r>
      <w:proofErr w:type="spellEnd"/>
      <w:r w:rsidRPr="00EC0845">
        <w:rPr>
          <w:sz w:val="16"/>
          <w:szCs w:val="16"/>
          <w:lang w:val="en-US"/>
        </w:rPr>
        <w:t>=1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EC0845">
        <w:rPr>
          <w:sz w:val="16"/>
          <w:szCs w:val="16"/>
          <w:lang w:val="en-US"/>
        </w:rPr>
        <w:t xml:space="preserve">    E = ------ x 100%, </w:t>
      </w:r>
      <w:r w:rsidRPr="00EC0845">
        <w:rPr>
          <w:sz w:val="16"/>
          <w:szCs w:val="16"/>
        </w:rPr>
        <w:t>где</w:t>
      </w:r>
      <w:r w:rsidRPr="00EC0845">
        <w:rPr>
          <w:sz w:val="16"/>
          <w:szCs w:val="16"/>
          <w:lang w:val="en-US"/>
        </w:rPr>
        <w:t>: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C0845">
        <w:rPr>
          <w:sz w:val="16"/>
          <w:szCs w:val="16"/>
        </w:rPr>
        <w:t>n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E - эффективность реализации Программы (процентов);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n - количество показателей (индикаторов) Программы.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 xml:space="preserve">4. По итогам </w:t>
      </w:r>
      <w:proofErr w:type="gramStart"/>
      <w:r w:rsidRPr="00EC0845">
        <w:rPr>
          <w:sz w:val="16"/>
          <w:szCs w:val="16"/>
        </w:rPr>
        <w:t>проведения оценки эффективности реализации Программы</w:t>
      </w:r>
      <w:proofErr w:type="gramEnd"/>
      <w:r w:rsidRPr="00EC0845">
        <w:rPr>
          <w:sz w:val="16"/>
          <w:szCs w:val="16"/>
        </w:rPr>
        <w:t xml:space="preserve"> дается качественная оценка эффективности реализации Программы: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800"/>
        <w:gridCol w:w="3720"/>
      </w:tblGrid>
      <w:tr w:rsidR="00D77EE3" w:rsidRPr="00EC0845" w:rsidTr="002B1192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Значение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Качественная оценка эффективности реализации Программы</w:t>
            </w:r>
          </w:p>
        </w:tc>
      </w:tr>
      <w:tr w:rsidR="00D77EE3" w:rsidRPr="00EC0845" w:rsidTr="002B1192">
        <w:trPr>
          <w:trHeight w:val="95"/>
          <w:tblCellSpacing w:w="5" w:type="nil"/>
        </w:trPr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Эффективность реализации     </w:t>
            </w:r>
            <w:r w:rsidRPr="00EC0845">
              <w:rPr>
                <w:sz w:val="16"/>
                <w:szCs w:val="16"/>
              </w:rPr>
              <w:br/>
              <w:t>Программы (Е)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Е &gt; 1,0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Высокоэффективный            </w:t>
            </w:r>
          </w:p>
        </w:tc>
      </w:tr>
      <w:tr w:rsidR="00D77EE3" w:rsidRPr="00EC0845" w:rsidTr="002B1192">
        <w:trPr>
          <w:trHeight w:val="115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0,7</w:t>
            </w:r>
            <w:proofErr w:type="gramStart"/>
            <w:r w:rsidRPr="00EC0845">
              <w:rPr>
                <w:sz w:val="16"/>
                <w:szCs w:val="16"/>
              </w:rPr>
              <w:t>&lt; Е</w:t>
            </w:r>
            <w:proofErr w:type="gramEnd"/>
            <w:r w:rsidRPr="00EC0845">
              <w:rPr>
                <w:sz w:val="16"/>
                <w:szCs w:val="16"/>
              </w:rPr>
              <w:t>&lt; 1,0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Уровень эффективности средний</w:t>
            </w:r>
          </w:p>
        </w:tc>
      </w:tr>
      <w:tr w:rsidR="00D77EE3" w:rsidRPr="00EC0845" w:rsidTr="002B1192">
        <w:trPr>
          <w:trHeight w:val="7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0,5</w:t>
            </w:r>
            <w:proofErr w:type="gramStart"/>
            <w:r w:rsidRPr="00EC0845">
              <w:rPr>
                <w:sz w:val="16"/>
                <w:szCs w:val="16"/>
              </w:rPr>
              <w:t>&lt; Е</w:t>
            </w:r>
            <w:proofErr w:type="gramEnd"/>
            <w:r w:rsidRPr="00EC0845">
              <w:rPr>
                <w:sz w:val="16"/>
                <w:szCs w:val="16"/>
              </w:rPr>
              <w:t>&lt; 0,7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Уровень эффективности низкий </w:t>
            </w:r>
          </w:p>
        </w:tc>
      </w:tr>
      <w:tr w:rsidR="00D77EE3" w:rsidRPr="00EC0845" w:rsidTr="002B1192"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Е &lt; 0,5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Неэффективные                </w:t>
            </w:r>
          </w:p>
        </w:tc>
      </w:tr>
    </w:tbl>
    <w:p w:rsidR="002B1192" w:rsidRPr="00EC0845" w:rsidRDefault="002B1192" w:rsidP="00D1130E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EC0845">
        <w:rPr>
          <w:b/>
          <w:sz w:val="16"/>
          <w:szCs w:val="16"/>
        </w:rPr>
        <w:t>8. Структура Программы.</w:t>
      </w: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Структура  Программы  включает в себя 2 подпрограммы:</w:t>
      </w:r>
    </w:p>
    <w:p w:rsidR="002B1192" w:rsidRPr="00EC0845" w:rsidRDefault="002B1192" w:rsidP="00D1130E">
      <w:pPr>
        <w:ind w:firstLine="54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 xml:space="preserve"> Подпрограмма 1. « Энергосбережение и повышение энергетической эффективности»;</w:t>
      </w: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 xml:space="preserve"> Подпрограмма 2. « Развитие  дорожного хозяйства».</w:t>
      </w:r>
    </w:p>
    <w:p w:rsidR="002B1192" w:rsidRPr="00EC0845" w:rsidRDefault="002B1192" w:rsidP="00D1130E">
      <w:pPr>
        <w:pStyle w:val="a5"/>
        <w:jc w:val="center"/>
        <w:outlineLvl w:val="2"/>
        <w:rPr>
          <w:b/>
          <w:color w:val="auto"/>
          <w:sz w:val="16"/>
          <w:szCs w:val="16"/>
        </w:rPr>
      </w:pPr>
      <w:r w:rsidRPr="00EC0845">
        <w:rPr>
          <w:b/>
          <w:color w:val="auto"/>
          <w:sz w:val="16"/>
          <w:szCs w:val="16"/>
        </w:rPr>
        <w:t xml:space="preserve"> 9. Ресурсное обеспечение реализации Программы.</w:t>
      </w:r>
    </w:p>
    <w:p w:rsidR="002B1192" w:rsidRPr="00EC0845" w:rsidRDefault="00097300" w:rsidP="00D1130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hyperlink w:anchor="Par2069" w:history="1">
        <w:r w:rsidR="002B1192" w:rsidRPr="00EC0845">
          <w:rPr>
            <w:sz w:val="16"/>
            <w:szCs w:val="16"/>
          </w:rPr>
          <w:t>Ресурсное обеспечение</w:t>
        </w:r>
      </w:hyperlink>
      <w:r w:rsidR="002B1192" w:rsidRPr="00EC0845">
        <w:rPr>
          <w:sz w:val="16"/>
          <w:szCs w:val="16"/>
        </w:rPr>
        <w:t xml:space="preserve"> Программы за счет средств местного бюджета представлено в приложении 4 .</w:t>
      </w:r>
    </w:p>
    <w:p w:rsidR="002B1192" w:rsidRPr="00EC0845" w:rsidRDefault="00097300" w:rsidP="00D1130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hyperlink w:anchor="Par2371" w:history="1">
        <w:r w:rsidR="002B1192" w:rsidRPr="00EC0845">
          <w:rPr>
            <w:sz w:val="16"/>
            <w:szCs w:val="16"/>
          </w:rPr>
          <w:t>Ресурсное обеспечение</w:t>
        </w:r>
      </w:hyperlink>
      <w:r w:rsidR="002B1192" w:rsidRPr="00EC0845">
        <w:rPr>
          <w:sz w:val="16"/>
          <w:szCs w:val="16"/>
        </w:rPr>
        <w:t xml:space="preserve"> Программы за счет всех источников финансирования представлено в приложении 5.</w:t>
      </w: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EC0845">
        <w:rPr>
          <w:b/>
          <w:sz w:val="16"/>
          <w:szCs w:val="16"/>
        </w:rPr>
        <w:t xml:space="preserve"> 10. Правовое регулирование Программы.</w:t>
      </w:r>
    </w:p>
    <w:p w:rsidR="002B1192" w:rsidRPr="00EC0845" w:rsidRDefault="002B1192" w:rsidP="00D1130E">
      <w:pPr>
        <w:autoSpaceDE w:val="0"/>
        <w:autoSpaceDN w:val="0"/>
        <w:adjustRightInd w:val="0"/>
        <w:ind w:firstLine="567"/>
        <w:outlineLvl w:val="1"/>
        <w:rPr>
          <w:sz w:val="16"/>
          <w:szCs w:val="16"/>
        </w:rPr>
      </w:pPr>
      <w:r w:rsidRPr="00EC0845">
        <w:rPr>
          <w:sz w:val="16"/>
          <w:szCs w:val="16"/>
        </w:rPr>
        <w:t>В рамках реализации Программы предусматривается совершенствование нормативно-правовой базы с учетом изменений федерального и республиканского законодательства. Приложение №1</w:t>
      </w: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EC0845">
        <w:rPr>
          <w:sz w:val="16"/>
          <w:szCs w:val="16"/>
        </w:rPr>
        <w:t xml:space="preserve">к </w:t>
      </w:r>
      <w:r w:rsidR="002C5B64" w:rsidRPr="00EC0845">
        <w:rPr>
          <w:sz w:val="16"/>
          <w:szCs w:val="16"/>
        </w:rPr>
        <w:t xml:space="preserve">МП </w:t>
      </w:r>
      <w:r w:rsidRPr="00EC0845">
        <w:rPr>
          <w:sz w:val="16"/>
          <w:szCs w:val="16"/>
        </w:rPr>
        <w:t>«Развитие энергетики и</w:t>
      </w: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EC0845">
        <w:rPr>
          <w:sz w:val="16"/>
          <w:szCs w:val="16"/>
        </w:rPr>
        <w:t>дорожного хозяйства»</w:t>
      </w:r>
    </w:p>
    <w:p w:rsidR="002B1192" w:rsidRPr="00EC0845" w:rsidRDefault="002B1192" w:rsidP="00D1130E">
      <w:pPr>
        <w:pStyle w:val="1"/>
        <w:spacing w:after="0" w:line="240" w:lineRule="auto"/>
        <w:jc w:val="center"/>
        <w:rPr>
          <w:rStyle w:val="ad"/>
          <w:b/>
          <w:bCs w:val="0"/>
          <w:sz w:val="16"/>
          <w:szCs w:val="16"/>
        </w:rPr>
      </w:pPr>
      <w:r w:rsidRPr="00EC0845">
        <w:rPr>
          <w:sz w:val="16"/>
          <w:szCs w:val="16"/>
        </w:rPr>
        <w:t xml:space="preserve">Подпрограмма 1. «Энергосбережение и повышение </w:t>
      </w:r>
      <w:proofErr w:type="spellStart"/>
      <w:r w:rsidRPr="00EC0845">
        <w:rPr>
          <w:sz w:val="16"/>
          <w:szCs w:val="16"/>
        </w:rPr>
        <w:t>энергоэффективности</w:t>
      </w:r>
      <w:proofErr w:type="spellEnd"/>
      <w:r w:rsidRPr="00EC0845">
        <w:rPr>
          <w:sz w:val="16"/>
          <w:szCs w:val="16"/>
        </w:rPr>
        <w:t>»</w:t>
      </w:r>
    </w:p>
    <w:p w:rsidR="002B1192" w:rsidRPr="00EC0845" w:rsidRDefault="002B1192" w:rsidP="00D1130E">
      <w:pPr>
        <w:jc w:val="center"/>
        <w:rPr>
          <w:sz w:val="16"/>
          <w:szCs w:val="16"/>
        </w:rPr>
      </w:pPr>
      <w:r w:rsidRPr="00EC0845">
        <w:rPr>
          <w:sz w:val="16"/>
          <w:szCs w:val="16"/>
        </w:rPr>
        <w:t xml:space="preserve">Паспорт </w:t>
      </w: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"/>
        <w:gridCol w:w="2104"/>
        <w:gridCol w:w="1973"/>
        <w:gridCol w:w="1713"/>
        <w:gridCol w:w="1430"/>
        <w:gridCol w:w="1405"/>
        <w:gridCol w:w="1080"/>
      </w:tblGrid>
      <w:tr w:rsidR="00D77EE3" w:rsidRPr="00EC0845" w:rsidTr="002B1192">
        <w:trPr>
          <w:trHeight w:val="396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EC0845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Энергосбережение и повышение </w:t>
            </w:r>
            <w:proofErr w:type="spellStart"/>
            <w:r w:rsidRPr="00EC0845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</w:tr>
      <w:tr w:rsidR="00D77EE3" w:rsidRPr="00EC0845" w:rsidTr="002B1192">
        <w:trPr>
          <w:trHeight w:val="360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EC0845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   Подпрограммы, координатор</w:t>
            </w:r>
          </w:p>
        </w:tc>
        <w:tc>
          <w:tcPr>
            <w:tcW w:w="7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</w:tc>
      </w:tr>
      <w:tr w:rsidR="00D77EE3" w:rsidRPr="00EC0845" w:rsidTr="002B1192">
        <w:trPr>
          <w:trHeight w:val="360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Подпрограммы  </w:t>
            </w:r>
          </w:p>
        </w:tc>
        <w:tc>
          <w:tcPr>
            <w:tcW w:w="7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Учреждения бюджетной сферы, муниципальные унитарные предприятия ЖКК</w:t>
            </w:r>
          </w:p>
        </w:tc>
      </w:tr>
      <w:tr w:rsidR="00D77EE3" w:rsidRPr="00EC0845" w:rsidTr="002B1192">
        <w:trPr>
          <w:trHeight w:val="217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Цель Подпрограммы  </w:t>
            </w:r>
          </w:p>
        </w:tc>
        <w:tc>
          <w:tcPr>
            <w:tcW w:w="7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21"/>
              <w:ind w:right="37"/>
              <w:rPr>
                <w:rFonts w:eastAsia="Calibri"/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Обеспечение рационального использования энергетических ресурсов. </w:t>
            </w:r>
          </w:p>
        </w:tc>
      </w:tr>
      <w:tr w:rsidR="00D77EE3" w:rsidRPr="00EC0845" w:rsidTr="002B1192">
        <w:trPr>
          <w:trHeight w:val="323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Задачи        Подпрограммы  </w:t>
            </w:r>
          </w:p>
        </w:tc>
        <w:tc>
          <w:tcPr>
            <w:tcW w:w="7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Задача 1:  Повышение </w:t>
            </w:r>
            <w:proofErr w:type="spellStart"/>
            <w:r w:rsidRPr="00EC0845">
              <w:rPr>
                <w:sz w:val="16"/>
                <w:szCs w:val="16"/>
              </w:rPr>
              <w:t>энергоэффективности</w:t>
            </w:r>
            <w:proofErr w:type="spellEnd"/>
            <w:r w:rsidRPr="00EC0845">
              <w:rPr>
                <w:sz w:val="16"/>
                <w:szCs w:val="16"/>
              </w:rPr>
              <w:t xml:space="preserve"> систем теплоснабжения; </w:t>
            </w:r>
          </w:p>
          <w:p w:rsidR="002B1192" w:rsidRPr="00EC0845" w:rsidRDefault="002B1192" w:rsidP="00D1130E">
            <w:pPr>
              <w:rPr>
                <w:rStyle w:val="ad"/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Задача 2: Повышение </w:t>
            </w:r>
            <w:proofErr w:type="spellStart"/>
            <w:r w:rsidRPr="00EC0845">
              <w:rPr>
                <w:sz w:val="16"/>
                <w:szCs w:val="16"/>
              </w:rPr>
              <w:t>энергоэффективности</w:t>
            </w:r>
            <w:proofErr w:type="spellEnd"/>
            <w:r w:rsidRPr="00EC0845">
              <w:rPr>
                <w:sz w:val="16"/>
                <w:szCs w:val="16"/>
              </w:rPr>
              <w:t xml:space="preserve"> систем энергоснабжения в муниципальных учреждениях.</w:t>
            </w:r>
          </w:p>
        </w:tc>
      </w:tr>
      <w:tr w:rsidR="00D77EE3" w:rsidRPr="00EC0845" w:rsidTr="002B1192">
        <w:trPr>
          <w:trHeight w:val="336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Целевые индикаторы (показатели)</w:t>
            </w:r>
            <w:r w:rsidRPr="00EC08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 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Экономия тепловой энергии (далее ТЭР);</w:t>
            </w:r>
          </w:p>
          <w:p w:rsidR="002B1192" w:rsidRPr="00EC0845" w:rsidRDefault="002B1192" w:rsidP="00D1130E">
            <w:pPr>
              <w:pStyle w:val="ConsPlusCel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Экономия электрической энергии.</w:t>
            </w:r>
          </w:p>
        </w:tc>
      </w:tr>
      <w:tr w:rsidR="00D77EE3" w:rsidRPr="00EC0845" w:rsidTr="002B1192">
        <w:trPr>
          <w:trHeight w:val="70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Этапы и сроки          </w:t>
            </w:r>
            <w:r w:rsidRPr="00EC08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EC08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Сроки реализации: 2014 - 2018 годы и на период до 2020 года.    </w:t>
            </w:r>
            <w:r w:rsidRPr="00EC08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Этапы реализации:                                          </w:t>
            </w:r>
            <w:r w:rsidRPr="00EC08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этап - 2014 - 2018 годы;                                 </w:t>
            </w:r>
            <w:r w:rsidRPr="00EC08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II этап - 2019 - 2020 годы.                                                                                  </w:t>
            </w:r>
          </w:p>
        </w:tc>
      </w:tr>
      <w:tr w:rsidR="00D77EE3" w:rsidRPr="00EC0845" w:rsidTr="002B1192">
        <w:trPr>
          <w:trHeight w:val="32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Объем бюджетных ассигнований Подпрограммы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Общий объем</w:t>
            </w:r>
            <w:r w:rsidRPr="00EC0845">
              <w:rPr>
                <w:rFonts w:ascii="Times New Roman" w:hAnsi="Times New Roman"/>
                <w:sz w:val="16"/>
                <w:szCs w:val="16"/>
              </w:rPr>
              <w:br/>
              <w:t>финансирования, млн. руб.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</w:p>
        </w:tc>
      </w:tr>
      <w:tr w:rsidR="00D77EE3" w:rsidRPr="00EC0845" w:rsidTr="002B1192">
        <w:trPr>
          <w:trHeight w:val="322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D77EE3" w:rsidRPr="00EC0845" w:rsidTr="002B1192">
        <w:trPr>
          <w:trHeight w:val="135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2014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D77EE3" w:rsidRPr="00EC0845" w:rsidTr="002B1192">
        <w:trPr>
          <w:trHeight w:val="105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D77EE3" w:rsidRPr="00EC0845" w:rsidTr="002B1192">
        <w:trPr>
          <w:trHeight w:val="150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2016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D77EE3" w:rsidRPr="00EC0845" w:rsidTr="002B1192">
        <w:trPr>
          <w:trHeight w:val="150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859BB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2017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D77EE3" w:rsidRPr="00EC0845" w:rsidTr="002B1192">
        <w:trPr>
          <w:trHeight w:val="119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2018 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D77EE3" w:rsidRPr="00EC0845" w:rsidTr="002B1192">
        <w:trPr>
          <w:trHeight w:val="135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2019 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D77EE3" w:rsidRPr="00EC0845" w:rsidTr="002B1192">
        <w:trPr>
          <w:trHeight w:val="70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2020 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D77EE3" w:rsidRPr="00EC0845" w:rsidTr="002B1192">
        <w:trPr>
          <w:trHeight w:val="270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e"/>
              <w:spacing w:before="0" w:beforeAutospacing="0" w:after="0" w:afterAutospacing="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Ожидаемые результаты реализации Подпрограммы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Экономия тепловой и электрической энергии в целом по отрасли ЖКК и в муниципальных учреждениях.</w:t>
            </w:r>
          </w:p>
        </w:tc>
      </w:tr>
    </w:tbl>
    <w:p w:rsidR="002B1192" w:rsidRPr="00EC0845" w:rsidRDefault="002B1192" w:rsidP="00D1130E">
      <w:pPr>
        <w:pStyle w:val="a7"/>
        <w:ind w:left="36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EC0845" w:rsidRDefault="002B1192" w:rsidP="00D1130E">
      <w:pPr>
        <w:pStyle w:val="31"/>
        <w:numPr>
          <w:ilvl w:val="0"/>
          <w:numId w:val="14"/>
        </w:numPr>
        <w:autoSpaceDE/>
        <w:autoSpaceDN/>
        <w:adjustRightInd/>
        <w:jc w:val="center"/>
        <w:outlineLvl w:val="9"/>
        <w:rPr>
          <w:sz w:val="16"/>
          <w:szCs w:val="16"/>
        </w:rPr>
      </w:pPr>
      <w:r w:rsidRPr="00EC0845">
        <w:rPr>
          <w:sz w:val="16"/>
          <w:szCs w:val="16"/>
        </w:rPr>
        <w:t xml:space="preserve">Характеристика сферы реализации Подпрограммы, </w:t>
      </w:r>
      <w:proofErr w:type="spellStart"/>
      <w:r w:rsidRPr="00EC0845">
        <w:rPr>
          <w:sz w:val="16"/>
          <w:szCs w:val="16"/>
        </w:rPr>
        <w:t>описаниеосновных</w:t>
      </w:r>
      <w:proofErr w:type="spellEnd"/>
      <w:r w:rsidRPr="00EC0845">
        <w:rPr>
          <w:sz w:val="16"/>
          <w:szCs w:val="16"/>
        </w:rPr>
        <w:t xml:space="preserve"> проблем и прогноз ее развития.</w:t>
      </w:r>
    </w:p>
    <w:p w:rsidR="002B1192" w:rsidRPr="00EC0845" w:rsidRDefault="002B1192" w:rsidP="00D1130E">
      <w:pPr>
        <w:ind w:firstLine="708"/>
        <w:jc w:val="both"/>
        <w:rPr>
          <w:sz w:val="16"/>
          <w:szCs w:val="16"/>
        </w:rPr>
      </w:pPr>
      <w:r w:rsidRPr="00EC0845">
        <w:rPr>
          <w:sz w:val="16"/>
          <w:szCs w:val="16"/>
        </w:rPr>
        <w:t xml:space="preserve">Анализ функционирования хозяйства района показывает, что основные потери топливно-энергетических ресурсов наблюдаются при транспортировке, распределении и потреблении тепловой и электрической энергии и воды, при оказании жилищно-коммунальных услуг. </w:t>
      </w:r>
    </w:p>
    <w:p w:rsidR="002B1192" w:rsidRPr="00EC0845" w:rsidRDefault="002B1192" w:rsidP="00D1130E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  <w:r w:rsidRPr="00EC0845">
        <w:rPr>
          <w:rFonts w:ascii="Times New Roman" w:hAnsi="Times New Roman"/>
          <w:sz w:val="16"/>
          <w:szCs w:val="16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района. </w:t>
      </w:r>
    </w:p>
    <w:p w:rsidR="002B1192" w:rsidRPr="00EC0845" w:rsidRDefault="002B1192" w:rsidP="00D1130E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  <w:r w:rsidRPr="00EC0845">
        <w:rPr>
          <w:rFonts w:ascii="Times New Roman" w:hAnsi="Times New Roman"/>
          <w:sz w:val="16"/>
          <w:szCs w:val="16"/>
        </w:rPr>
        <w:t xml:space="preserve">Структура энергопотребления района представлена ниже: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452"/>
        <w:gridCol w:w="1418"/>
        <w:gridCol w:w="1417"/>
        <w:gridCol w:w="1019"/>
        <w:gridCol w:w="1074"/>
      </w:tblGrid>
      <w:tr w:rsidR="00D77EE3" w:rsidRPr="00EC0845" w:rsidTr="002B1192">
        <w:tc>
          <w:tcPr>
            <w:tcW w:w="709" w:type="dxa"/>
            <w:vMerge w:val="restart"/>
            <w:vAlign w:val="center"/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84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EC084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EC084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2B1192" w:rsidRPr="00EC0845" w:rsidRDefault="002B1192" w:rsidP="00D1130E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C0845">
              <w:rPr>
                <w:b/>
                <w:bCs/>
                <w:color w:val="auto"/>
                <w:sz w:val="16"/>
                <w:szCs w:val="16"/>
              </w:rPr>
              <w:t>Наименование энергетического ресурса</w:t>
            </w:r>
          </w:p>
        </w:tc>
        <w:tc>
          <w:tcPr>
            <w:tcW w:w="1452" w:type="dxa"/>
            <w:vMerge w:val="restart"/>
            <w:vAlign w:val="center"/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845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835" w:type="dxa"/>
            <w:gridSpan w:val="2"/>
            <w:vAlign w:val="center"/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845">
              <w:rPr>
                <w:rFonts w:ascii="Times New Roman" w:hAnsi="Times New Roman"/>
                <w:b/>
                <w:sz w:val="16"/>
                <w:szCs w:val="16"/>
              </w:rPr>
              <w:t>Предшествующие годы</w:t>
            </w:r>
          </w:p>
        </w:tc>
        <w:tc>
          <w:tcPr>
            <w:tcW w:w="1019" w:type="dxa"/>
            <w:vMerge w:val="restart"/>
            <w:vAlign w:val="center"/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845">
              <w:rPr>
                <w:rFonts w:ascii="Times New Roman" w:hAnsi="Times New Roman"/>
                <w:b/>
                <w:sz w:val="16"/>
                <w:szCs w:val="16"/>
              </w:rPr>
              <w:t>6 мес. 2013г.</w:t>
            </w:r>
          </w:p>
        </w:tc>
        <w:tc>
          <w:tcPr>
            <w:tcW w:w="1074" w:type="dxa"/>
            <w:vMerge w:val="restart"/>
            <w:vAlign w:val="center"/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845">
              <w:rPr>
                <w:rFonts w:ascii="Times New Roman" w:hAnsi="Times New Roman"/>
                <w:b/>
                <w:sz w:val="16"/>
                <w:szCs w:val="16"/>
              </w:rPr>
              <w:t>Примечание</w:t>
            </w:r>
          </w:p>
        </w:tc>
      </w:tr>
      <w:tr w:rsidR="00D77EE3" w:rsidRPr="00EC0845" w:rsidTr="002B1192">
        <w:trPr>
          <w:trHeight w:val="305"/>
        </w:trPr>
        <w:tc>
          <w:tcPr>
            <w:tcW w:w="709" w:type="dxa"/>
            <w:vMerge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2011г.</w:t>
            </w:r>
          </w:p>
        </w:tc>
        <w:tc>
          <w:tcPr>
            <w:tcW w:w="1417" w:type="dxa"/>
            <w:vAlign w:val="center"/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019" w:type="dxa"/>
            <w:vMerge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EE3" w:rsidRPr="00EC0845" w:rsidTr="002B1192">
        <w:tc>
          <w:tcPr>
            <w:tcW w:w="709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976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Электрическая энергия</w:t>
            </w:r>
          </w:p>
        </w:tc>
        <w:tc>
          <w:tcPr>
            <w:tcW w:w="1452" w:type="dxa"/>
            <w:vAlign w:val="center"/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тыс. </w:t>
            </w:r>
            <w:proofErr w:type="spellStart"/>
            <w:r w:rsidRPr="00EC0845">
              <w:rPr>
                <w:rFonts w:ascii="Times New Roman" w:hAnsi="Times New Roman"/>
                <w:sz w:val="16"/>
                <w:szCs w:val="16"/>
              </w:rPr>
              <w:t>кВт∙</w:t>
            </w:r>
            <w:proofErr w:type="gramStart"/>
            <w:r w:rsidRPr="00EC0845">
              <w:rPr>
                <w:rFonts w:ascii="Times New Roman" w:hAnsi="Times New Roman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40696</w:t>
            </w:r>
          </w:p>
        </w:tc>
        <w:tc>
          <w:tcPr>
            <w:tcW w:w="1417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37811</w:t>
            </w:r>
          </w:p>
        </w:tc>
        <w:tc>
          <w:tcPr>
            <w:tcW w:w="1019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25211</w:t>
            </w:r>
          </w:p>
        </w:tc>
        <w:tc>
          <w:tcPr>
            <w:tcW w:w="1074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EE3" w:rsidRPr="00EC0845" w:rsidTr="002B1192">
        <w:tc>
          <w:tcPr>
            <w:tcW w:w="709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976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Тепловая энергия</w:t>
            </w:r>
          </w:p>
        </w:tc>
        <w:tc>
          <w:tcPr>
            <w:tcW w:w="1452" w:type="dxa"/>
            <w:vAlign w:val="center"/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тыс. Гкал</w:t>
            </w:r>
          </w:p>
        </w:tc>
        <w:tc>
          <w:tcPr>
            <w:tcW w:w="1418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105,07</w:t>
            </w:r>
          </w:p>
        </w:tc>
        <w:tc>
          <w:tcPr>
            <w:tcW w:w="1417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123,54</w:t>
            </w:r>
          </w:p>
        </w:tc>
        <w:tc>
          <w:tcPr>
            <w:tcW w:w="1019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62,06</w:t>
            </w:r>
          </w:p>
        </w:tc>
        <w:tc>
          <w:tcPr>
            <w:tcW w:w="1074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EE3" w:rsidRPr="00EC0845" w:rsidTr="002B1192">
        <w:tc>
          <w:tcPr>
            <w:tcW w:w="709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976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Твердое топливо</w:t>
            </w:r>
          </w:p>
        </w:tc>
        <w:tc>
          <w:tcPr>
            <w:tcW w:w="1452" w:type="dxa"/>
            <w:vAlign w:val="bottom"/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C0845">
              <w:rPr>
                <w:rFonts w:ascii="Times New Roman" w:hAnsi="Times New Roman"/>
                <w:sz w:val="16"/>
                <w:szCs w:val="16"/>
              </w:rPr>
              <w:t>т.у.</w:t>
            </w:r>
            <w:proofErr w:type="gramStart"/>
            <w:r w:rsidRPr="00EC0845">
              <w:rPr>
                <w:rFonts w:ascii="Times New Roman" w:hAnsi="Times New Roman"/>
                <w:sz w:val="16"/>
                <w:szCs w:val="16"/>
              </w:rPr>
              <w:t>т</w:t>
            </w:r>
            <w:proofErr w:type="spellEnd"/>
            <w:proofErr w:type="gramEnd"/>
            <w:r w:rsidRPr="00EC08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31646,16</w:t>
            </w:r>
          </w:p>
        </w:tc>
        <w:tc>
          <w:tcPr>
            <w:tcW w:w="1417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37102,36</w:t>
            </w:r>
          </w:p>
        </w:tc>
        <w:tc>
          <w:tcPr>
            <w:tcW w:w="1019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17814,05</w:t>
            </w:r>
          </w:p>
        </w:tc>
        <w:tc>
          <w:tcPr>
            <w:tcW w:w="1074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EE3" w:rsidRPr="00EC0845" w:rsidTr="002B1192">
        <w:tc>
          <w:tcPr>
            <w:tcW w:w="709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976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Вода</w:t>
            </w:r>
          </w:p>
        </w:tc>
        <w:tc>
          <w:tcPr>
            <w:tcW w:w="1452" w:type="dxa"/>
            <w:vAlign w:val="center"/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C084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EC0845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EC0845">
              <w:rPr>
                <w:rFonts w:ascii="Times New Roman" w:hAnsi="Times New Roman"/>
                <w:sz w:val="16"/>
                <w:szCs w:val="16"/>
              </w:rPr>
              <w:t>уб.м</w:t>
            </w:r>
            <w:proofErr w:type="spellEnd"/>
          </w:p>
        </w:tc>
        <w:tc>
          <w:tcPr>
            <w:tcW w:w="1418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663,34</w:t>
            </w:r>
          </w:p>
        </w:tc>
        <w:tc>
          <w:tcPr>
            <w:tcW w:w="1417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793,10</w:t>
            </w:r>
          </w:p>
        </w:tc>
        <w:tc>
          <w:tcPr>
            <w:tcW w:w="1019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403,45</w:t>
            </w:r>
          </w:p>
        </w:tc>
        <w:tc>
          <w:tcPr>
            <w:tcW w:w="1074" w:type="dxa"/>
          </w:tcPr>
          <w:p w:rsidR="002B1192" w:rsidRPr="00EC0845" w:rsidRDefault="002B1192" w:rsidP="00D1130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1192" w:rsidRPr="00EC0845" w:rsidRDefault="002B1192" w:rsidP="00D1130E">
      <w:pPr>
        <w:ind w:firstLine="72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В группу муниципальных учреждений муниципального района входят детские дошкольные учреждения, общеобразовательные школы, учреждения культуры и искусства, физкультурные и спортивные учреждения. В настоящее время из всех энергетических ресурсов тепловая энергия является наиболее расходуемой. На оплату тепловой энергии направляется более 50-60% средств, на оплату электроэнергии 20-30%, на оплату потребленной воды около 10%.</w:t>
      </w:r>
    </w:p>
    <w:p w:rsidR="002B1192" w:rsidRPr="00EC0845" w:rsidRDefault="002B1192" w:rsidP="00D1130E">
      <w:pPr>
        <w:ind w:firstLine="708"/>
        <w:jc w:val="both"/>
        <w:rPr>
          <w:sz w:val="16"/>
          <w:szCs w:val="16"/>
        </w:rPr>
      </w:pPr>
      <w:r w:rsidRPr="00EC0845">
        <w:rPr>
          <w:sz w:val="16"/>
          <w:szCs w:val="16"/>
        </w:rPr>
        <w:t xml:space="preserve">Нерациональное использование и потери энергии и воды приводят </w:t>
      </w:r>
      <w:proofErr w:type="spellStart"/>
      <w:r w:rsidRPr="00EC0845">
        <w:rPr>
          <w:sz w:val="16"/>
          <w:szCs w:val="16"/>
        </w:rPr>
        <w:t>кпотери</w:t>
      </w:r>
      <w:proofErr w:type="spellEnd"/>
      <w:r w:rsidRPr="00EC0845">
        <w:rPr>
          <w:sz w:val="16"/>
          <w:szCs w:val="16"/>
        </w:rPr>
        <w:t xml:space="preserve"> до 30-40 % тепловой энергии и до 15% электрической энергии и 15-20% воды. Соответственно это приводит </w:t>
      </w:r>
      <w:proofErr w:type="gramStart"/>
      <w:r w:rsidRPr="00EC0845">
        <w:rPr>
          <w:sz w:val="16"/>
          <w:szCs w:val="16"/>
        </w:rPr>
        <w:t>к</w:t>
      </w:r>
      <w:proofErr w:type="gramEnd"/>
      <w:r w:rsidRPr="00EC0845">
        <w:rPr>
          <w:sz w:val="16"/>
          <w:szCs w:val="16"/>
        </w:rPr>
        <w:t>:</w:t>
      </w:r>
    </w:p>
    <w:p w:rsidR="002B1192" w:rsidRPr="00EC0845" w:rsidRDefault="002B1192" w:rsidP="00D1130E">
      <w:pPr>
        <w:ind w:firstLine="708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- росту тарифного давления на ЖКК района и муниципальные учреждения, на население;</w:t>
      </w:r>
    </w:p>
    <w:p w:rsidR="002B1192" w:rsidRPr="00EC0845" w:rsidRDefault="002B1192" w:rsidP="00D1130E">
      <w:pPr>
        <w:ind w:firstLine="708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- росту «финансовой нагрузки» на бюджет района;</w:t>
      </w:r>
    </w:p>
    <w:p w:rsidR="002B1192" w:rsidRPr="00EC0845" w:rsidRDefault="002B1192" w:rsidP="00D1130E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EC0845">
        <w:rPr>
          <w:rFonts w:ascii="Times New Roman" w:hAnsi="Times New Roman"/>
          <w:sz w:val="16"/>
          <w:szCs w:val="16"/>
        </w:rPr>
        <w:t>-   ухудшению экологической обстановки.</w:t>
      </w:r>
    </w:p>
    <w:p w:rsidR="002B1192" w:rsidRPr="00EC0845" w:rsidRDefault="002B1192" w:rsidP="00D1130E">
      <w:pPr>
        <w:ind w:firstLine="708"/>
        <w:jc w:val="both"/>
        <w:rPr>
          <w:sz w:val="16"/>
          <w:szCs w:val="16"/>
        </w:rPr>
      </w:pPr>
      <w:proofErr w:type="gramStart"/>
      <w:r w:rsidRPr="00EC0845">
        <w:rPr>
          <w:sz w:val="16"/>
          <w:szCs w:val="16"/>
        </w:rPr>
        <w:t>Подпрограмма энергосбережения должна обеспечить снижение потребление ТЭР и воды за счет внедрения в районное хозяйство предлагаемых данной программой решений и мероприятий и соответственно перехода на экономичное и рациональное расходование ТЭР во всех элементах районного хозяйства, при полном удовлетворении потребностей в количестве и качестве ТЭР ЖКК, превратить энергосбережение в решающий фактор функционирования районного хозяйства.</w:t>
      </w:r>
      <w:proofErr w:type="gramEnd"/>
    </w:p>
    <w:p w:rsidR="002B1192" w:rsidRPr="00EC0845" w:rsidRDefault="002B1192" w:rsidP="00D1130E">
      <w:pPr>
        <w:pStyle w:val="4"/>
        <w:numPr>
          <w:ilvl w:val="0"/>
          <w:numId w:val="14"/>
        </w:numPr>
        <w:autoSpaceDE/>
        <w:autoSpaceDN/>
        <w:adjustRightInd/>
        <w:jc w:val="center"/>
        <w:rPr>
          <w:b w:val="0"/>
          <w:sz w:val="16"/>
          <w:szCs w:val="16"/>
        </w:rPr>
      </w:pPr>
      <w:r w:rsidRPr="00EC0845">
        <w:rPr>
          <w:sz w:val="16"/>
          <w:szCs w:val="16"/>
        </w:rPr>
        <w:t>Основные цели и задачи Подпрограммы</w:t>
      </w:r>
    </w:p>
    <w:p w:rsidR="002B1192" w:rsidRPr="00EC0845" w:rsidRDefault="002B1192" w:rsidP="00D1130E">
      <w:pPr>
        <w:pStyle w:val="a3"/>
        <w:ind w:firstLine="851"/>
        <w:jc w:val="both"/>
        <w:rPr>
          <w:rFonts w:ascii="Times New Roman" w:hAnsi="Times New Roman"/>
          <w:b/>
          <w:sz w:val="16"/>
          <w:szCs w:val="16"/>
        </w:rPr>
      </w:pPr>
      <w:r w:rsidRPr="00EC0845">
        <w:rPr>
          <w:rFonts w:ascii="Times New Roman" w:hAnsi="Times New Roman"/>
          <w:sz w:val="16"/>
          <w:szCs w:val="16"/>
        </w:rPr>
        <w:t xml:space="preserve">Основной целью Подпрограммы является обеспечение рационального использования энергетических ресурсов в районе. </w:t>
      </w:r>
    </w:p>
    <w:p w:rsidR="002B1192" w:rsidRPr="00EC0845" w:rsidRDefault="002B1192" w:rsidP="00D1130E">
      <w:pPr>
        <w:pStyle w:val="21"/>
        <w:ind w:right="37" w:firstLine="709"/>
        <w:rPr>
          <w:sz w:val="16"/>
          <w:szCs w:val="16"/>
        </w:rPr>
      </w:pPr>
      <w:r w:rsidRPr="00EC0845">
        <w:rPr>
          <w:sz w:val="16"/>
          <w:szCs w:val="16"/>
        </w:rPr>
        <w:t>Для достижения поставленной цели в ходе реализации Подпрограммы органам местного самоуправления необходимо решить следующие задачи:</w:t>
      </w:r>
    </w:p>
    <w:p w:rsidR="002B1192" w:rsidRPr="00EC0845" w:rsidRDefault="002B1192" w:rsidP="00D1130E">
      <w:pPr>
        <w:pStyle w:val="21"/>
        <w:ind w:right="37" w:firstLine="709"/>
        <w:rPr>
          <w:sz w:val="16"/>
          <w:szCs w:val="16"/>
        </w:rPr>
      </w:pPr>
      <w:r w:rsidRPr="00EC0845">
        <w:rPr>
          <w:sz w:val="16"/>
          <w:szCs w:val="16"/>
        </w:rPr>
        <w:t xml:space="preserve">1. Повышение </w:t>
      </w:r>
      <w:proofErr w:type="spellStart"/>
      <w:r w:rsidRPr="00EC0845">
        <w:rPr>
          <w:sz w:val="16"/>
          <w:szCs w:val="16"/>
        </w:rPr>
        <w:t>энергоэффективности</w:t>
      </w:r>
      <w:proofErr w:type="spellEnd"/>
      <w:r w:rsidRPr="00EC0845">
        <w:rPr>
          <w:sz w:val="16"/>
          <w:szCs w:val="16"/>
        </w:rPr>
        <w:t xml:space="preserve"> систем теплоснабжения.</w:t>
      </w:r>
    </w:p>
    <w:p w:rsidR="002B1192" w:rsidRPr="00EC0845" w:rsidRDefault="002B1192" w:rsidP="00D1130E">
      <w:pPr>
        <w:ind w:right="37" w:firstLine="709"/>
        <w:jc w:val="both"/>
        <w:rPr>
          <w:sz w:val="16"/>
          <w:szCs w:val="16"/>
        </w:rPr>
      </w:pPr>
      <w:r w:rsidRPr="00EC0845">
        <w:rPr>
          <w:sz w:val="16"/>
          <w:szCs w:val="16"/>
        </w:rPr>
        <w:t xml:space="preserve">2. Повышение </w:t>
      </w:r>
      <w:proofErr w:type="spellStart"/>
      <w:r w:rsidRPr="00EC0845">
        <w:rPr>
          <w:sz w:val="16"/>
          <w:szCs w:val="16"/>
        </w:rPr>
        <w:t>энергоэффективности</w:t>
      </w:r>
      <w:proofErr w:type="spellEnd"/>
      <w:r w:rsidRPr="00EC0845">
        <w:rPr>
          <w:sz w:val="16"/>
          <w:szCs w:val="16"/>
        </w:rPr>
        <w:t xml:space="preserve"> систем энергосбережения в муниципальных учреждениях. </w:t>
      </w:r>
    </w:p>
    <w:p w:rsidR="002B1192" w:rsidRPr="00EC0845" w:rsidRDefault="002B1192" w:rsidP="00D1130E">
      <w:pPr>
        <w:ind w:right="37" w:firstLine="709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Для этого необходимо:</w:t>
      </w:r>
    </w:p>
    <w:p w:rsidR="002B1192" w:rsidRPr="00EC0845" w:rsidRDefault="002B1192" w:rsidP="00D1130E">
      <w:pPr>
        <w:ind w:right="37" w:firstLine="709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- оснастить приборами учета коммунальных ресурсов и устройствами регулирования потребления тепловой энергии все органы местного самоуправления,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2B1192" w:rsidRPr="00EC0845" w:rsidRDefault="002B1192" w:rsidP="00D1130E">
      <w:pPr>
        <w:pStyle w:val="ConsPlusNormal"/>
        <w:ind w:right="3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C0845">
        <w:rPr>
          <w:rFonts w:ascii="Times New Roman" w:hAnsi="Times New Roman" w:cs="Times New Roman"/>
          <w:sz w:val="16"/>
          <w:szCs w:val="16"/>
        </w:rPr>
        <w:t>- провести реконструкцию и модернизацию тепловых сетей  с целью сокращения сверхнормативных потерь энергоресурсов при производстве, передаче и распределении ТЭР;</w:t>
      </w:r>
    </w:p>
    <w:p w:rsidR="002B1192" w:rsidRPr="00EC0845" w:rsidRDefault="002B1192" w:rsidP="00D1130E">
      <w:pPr>
        <w:ind w:right="37" w:firstLine="709"/>
        <w:jc w:val="both"/>
        <w:rPr>
          <w:sz w:val="16"/>
          <w:szCs w:val="16"/>
        </w:rPr>
      </w:pPr>
      <w:r w:rsidRPr="00EC0845">
        <w:rPr>
          <w:sz w:val="16"/>
          <w:szCs w:val="16"/>
        </w:rPr>
        <w:t xml:space="preserve">- повысить эффективность функционирования </w:t>
      </w:r>
      <w:proofErr w:type="spellStart"/>
      <w:r w:rsidRPr="00EC0845">
        <w:rPr>
          <w:sz w:val="16"/>
          <w:szCs w:val="16"/>
        </w:rPr>
        <w:t>ресурсоснабжающих</w:t>
      </w:r>
      <w:proofErr w:type="spellEnd"/>
      <w:r w:rsidRPr="00EC0845">
        <w:rPr>
          <w:sz w:val="16"/>
          <w:szCs w:val="16"/>
        </w:rPr>
        <w:t xml:space="preserve"> предприятий и реализации программ снижения потерь и издержек, включающих в себя работы по следующим направлениям:</w:t>
      </w:r>
    </w:p>
    <w:p w:rsidR="002B1192" w:rsidRPr="00EC0845" w:rsidRDefault="002B1192" w:rsidP="00D1130E">
      <w:pPr>
        <w:ind w:right="37" w:firstLine="709"/>
        <w:rPr>
          <w:sz w:val="16"/>
          <w:szCs w:val="16"/>
        </w:rPr>
      </w:pPr>
      <w:r w:rsidRPr="00EC0845">
        <w:rPr>
          <w:sz w:val="16"/>
          <w:szCs w:val="16"/>
        </w:rPr>
        <w:t xml:space="preserve">- сокращение расходов на </w:t>
      </w:r>
      <w:proofErr w:type="spellStart"/>
      <w:r w:rsidRPr="00EC0845">
        <w:rPr>
          <w:sz w:val="16"/>
          <w:szCs w:val="16"/>
        </w:rPr>
        <w:t>топливообеспечение</w:t>
      </w:r>
      <w:proofErr w:type="spellEnd"/>
      <w:r w:rsidRPr="00EC0845">
        <w:rPr>
          <w:sz w:val="16"/>
          <w:szCs w:val="16"/>
        </w:rPr>
        <w:t>;</w:t>
      </w:r>
    </w:p>
    <w:p w:rsidR="002B1192" w:rsidRPr="00EC0845" w:rsidRDefault="002B1192" w:rsidP="00D1130E">
      <w:pPr>
        <w:ind w:right="37" w:firstLine="709"/>
        <w:rPr>
          <w:sz w:val="16"/>
          <w:szCs w:val="16"/>
        </w:rPr>
      </w:pPr>
      <w:r w:rsidRPr="00EC0845">
        <w:rPr>
          <w:sz w:val="16"/>
          <w:szCs w:val="16"/>
        </w:rPr>
        <w:t>- снижение потерь тепловой энергии;</w:t>
      </w:r>
    </w:p>
    <w:p w:rsidR="002B1192" w:rsidRPr="00EC0845" w:rsidRDefault="002B1192" w:rsidP="00D1130E">
      <w:pPr>
        <w:ind w:right="37" w:firstLine="709"/>
        <w:rPr>
          <w:sz w:val="16"/>
          <w:szCs w:val="16"/>
        </w:rPr>
      </w:pPr>
      <w:r w:rsidRPr="00EC0845">
        <w:rPr>
          <w:sz w:val="16"/>
          <w:szCs w:val="16"/>
        </w:rPr>
        <w:t>- повышение эффективности проведения ремонтных работ;</w:t>
      </w:r>
    </w:p>
    <w:p w:rsidR="002B1192" w:rsidRPr="00EC0845" w:rsidRDefault="002B1192" w:rsidP="00D1130E">
      <w:pPr>
        <w:ind w:right="37" w:firstLine="709"/>
        <w:rPr>
          <w:sz w:val="16"/>
          <w:szCs w:val="16"/>
        </w:rPr>
      </w:pPr>
      <w:r w:rsidRPr="00EC0845">
        <w:rPr>
          <w:sz w:val="16"/>
          <w:szCs w:val="16"/>
        </w:rPr>
        <w:t>- оптимизация численности персонала и оплаты труда;</w:t>
      </w:r>
    </w:p>
    <w:p w:rsidR="002B1192" w:rsidRPr="00EC0845" w:rsidRDefault="002B1192" w:rsidP="00D1130E">
      <w:pPr>
        <w:ind w:right="37" w:firstLine="709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- упорядочение использования сырья и материалов, запасов товарно-материальных ценностей;</w:t>
      </w:r>
    </w:p>
    <w:p w:rsidR="002B1192" w:rsidRPr="00EC0845" w:rsidRDefault="002B1192" w:rsidP="00D1130E">
      <w:pPr>
        <w:ind w:right="37" w:firstLine="709"/>
        <w:rPr>
          <w:sz w:val="16"/>
          <w:szCs w:val="16"/>
        </w:rPr>
      </w:pPr>
      <w:r w:rsidRPr="00EC0845">
        <w:rPr>
          <w:sz w:val="16"/>
          <w:szCs w:val="16"/>
        </w:rPr>
        <w:t>- внедрение установок, обеспечивающих комбинированное производство энергии;</w:t>
      </w:r>
    </w:p>
    <w:p w:rsidR="002B1192" w:rsidRPr="00EC0845" w:rsidRDefault="002B1192" w:rsidP="00D1130E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EC0845">
        <w:rPr>
          <w:sz w:val="16"/>
          <w:szCs w:val="16"/>
        </w:rPr>
        <w:t xml:space="preserve">           Для решения второй задачи необходимо провести модернизацию систем освещения, с установкой энергосберегающих светильников  на объектах бюджетной сферы.</w:t>
      </w:r>
    </w:p>
    <w:p w:rsidR="002B1192" w:rsidRPr="00EC0845" w:rsidRDefault="002B1192" w:rsidP="00D1130E">
      <w:pPr>
        <w:pStyle w:val="4"/>
        <w:numPr>
          <w:ilvl w:val="0"/>
          <w:numId w:val="14"/>
        </w:numPr>
        <w:autoSpaceDE/>
        <w:autoSpaceDN/>
        <w:adjustRightInd/>
        <w:jc w:val="center"/>
        <w:rPr>
          <w:sz w:val="16"/>
          <w:szCs w:val="16"/>
        </w:rPr>
      </w:pPr>
      <w:r w:rsidRPr="00EC0845">
        <w:rPr>
          <w:sz w:val="16"/>
          <w:szCs w:val="16"/>
        </w:rPr>
        <w:t>Ожидаемые результаты реализации Подпрограммы и целевые индикаторы</w:t>
      </w: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  <w:r w:rsidRPr="00EC0845">
        <w:rPr>
          <w:sz w:val="16"/>
          <w:szCs w:val="16"/>
        </w:rPr>
        <w:t>Ожидаемые результаты реализации Подпрограммы – экономия топливно-энергетических ресурсов в целом по отрасли ЖКК и бюджетной сфере Муйского района.</w:t>
      </w:r>
    </w:p>
    <w:p w:rsidR="002B1192" w:rsidRPr="00EC0845" w:rsidRDefault="002B1192" w:rsidP="00D1130E">
      <w:pPr>
        <w:pStyle w:val="21"/>
        <w:rPr>
          <w:kern w:val="2"/>
          <w:sz w:val="16"/>
          <w:szCs w:val="16"/>
        </w:rPr>
      </w:pPr>
      <w:r w:rsidRPr="00EC0845">
        <w:rPr>
          <w:kern w:val="2"/>
          <w:sz w:val="16"/>
          <w:szCs w:val="16"/>
        </w:rPr>
        <w:t xml:space="preserve">           В </w:t>
      </w:r>
      <w:r w:rsidRPr="00EC0845">
        <w:rPr>
          <w:sz w:val="16"/>
          <w:szCs w:val="16"/>
        </w:rPr>
        <w:t>Подпрограмме</w:t>
      </w:r>
      <w:r w:rsidRPr="00EC0845">
        <w:rPr>
          <w:kern w:val="2"/>
          <w:sz w:val="16"/>
          <w:szCs w:val="16"/>
        </w:rPr>
        <w:t xml:space="preserve"> предусмотрена система целевых индикаторов и показателей, отражающих целевую результативность ее мероприятий в отношении экономики Муйского района. </w:t>
      </w:r>
    </w:p>
    <w:p w:rsidR="002B1192" w:rsidRPr="00EC0845" w:rsidRDefault="002B1192" w:rsidP="00D1130E">
      <w:pPr>
        <w:pStyle w:val="21"/>
        <w:rPr>
          <w:b/>
          <w:sz w:val="16"/>
          <w:szCs w:val="16"/>
        </w:rPr>
      </w:pPr>
      <w:r w:rsidRPr="00EC0845">
        <w:rPr>
          <w:kern w:val="2"/>
          <w:sz w:val="16"/>
          <w:szCs w:val="16"/>
        </w:rPr>
        <w:t xml:space="preserve">             Итоги реализации, показатели (индикаторы) Подпрограммы определены </w:t>
      </w:r>
      <w:proofErr w:type="gramStart"/>
      <w:r w:rsidRPr="00EC0845">
        <w:rPr>
          <w:kern w:val="2"/>
          <w:sz w:val="16"/>
          <w:szCs w:val="16"/>
        </w:rPr>
        <w:t>исходя из необходимости выполнения основных целей и задач Подпрограммы и изложены</w:t>
      </w:r>
      <w:proofErr w:type="gramEnd"/>
      <w:r w:rsidRPr="00EC0845">
        <w:rPr>
          <w:kern w:val="2"/>
          <w:sz w:val="16"/>
          <w:szCs w:val="16"/>
        </w:rPr>
        <w:t xml:space="preserve"> в Таблице 1.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EC0845">
        <w:rPr>
          <w:sz w:val="16"/>
          <w:szCs w:val="16"/>
        </w:rPr>
        <w:t>Таблица 1</w:t>
      </w:r>
    </w:p>
    <w:p w:rsidR="002B1192" w:rsidRPr="00EC0845" w:rsidRDefault="002B1192" w:rsidP="00D1130E">
      <w:pPr>
        <w:pStyle w:val="2"/>
        <w:jc w:val="center"/>
        <w:rPr>
          <w:sz w:val="16"/>
          <w:szCs w:val="16"/>
        </w:rPr>
      </w:pPr>
      <w:r w:rsidRPr="00EC0845">
        <w:rPr>
          <w:sz w:val="16"/>
          <w:szCs w:val="16"/>
        </w:rPr>
        <w:t xml:space="preserve">Структура Подпрограммы «Энергосбережение и повышение </w:t>
      </w:r>
      <w:proofErr w:type="spellStart"/>
      <w:r w:rsidRPr="00EC0845">
        <w:rPr>
          <w:sz w:val="16"/>
          <w:szCs w:val="16"/>
        </w:rPr>
        <w:t>энергоэффективности</w:t>
      </w:r>
      <w:proofErr w:type="spellEnd"/>
      <w:r w:rsidRPr="00EC0845">
        <w:rPr>
          <w:sz w:val="16"/>
          <w:szCs w:val="16"/>
        </w:rPr>
        <w:t>»</w:t>
      </w:r>
    </w:p>
    <w:tbl>
      <w:tblPr>
        <w:tblW w:w="95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720"/>
        <w:gridCol w:w="720"/>
        <w:gridCol w:w="720"/>
        <w:gridCol w:w="720"/>
        <w:gridCol w:w="720"/>
        <w:gridCol w:w="720"/>
        <w:gridCol w:w="702"/>
      </w:tblGrid>
      <w:tr w:rsidR="00EC0845" w:rsidRPr="00EC0845" w:rsidTr="002B1192">
        <w:trPr>
          <w:trHeight w:val="154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C084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Прогнозный период                         </w:t>
            </w:r>
          </w:p>
        </w:tc>
      </w:tr>
      <w:tr w:rsidR="00EC0845" w:rsidRPr="00EC0845" w:rsidTr="002B1192">
        <w:trPr>
          <w:trHeight w:val="20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2014 г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2015 г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2016 г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859BB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2017</w:t>
            </w:r>
            <w:r w:rsidR="002C5B64" w:rsidRPr="00EC0845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2018* г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2019* г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2020* г</w:t>
            </w:r>
          </w:p>
        </w:tc>
      </w:tr>
      <w:tr w:rsidR="00EC0845" w:rsidRPr="00EC0845" w:rsidTr="002B1192">
        <w:trPr>
          <w:tblCellSpacing w:w="5" w:type="nil"/>
        </w:trPr>
        <w:tc>
          <w:tcPr>
            <w:tcW w:w="95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Цель: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</w:tc>
      </w:tr>
      <w:tr w:rsidR="00EC0845" w:rsidRPr="00EC0845" w:rsidTr="002B1192">
        <w:trPr>
          <w:trHeight w:val="319"/>
          <w:tblCellSpacing w:w="5" w:type="nil"/>
        </w:trPr>
        <w:tc>
          <w:tcPr>
            <w:tcW w:w="95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Задача 1:  Повышение эффективности систем теплоснабжения.</w:t>
            </w:r>
          </w:p>
          <w:p w:rsidR="002B1192" w:rsidRPr="00EC0845" w:rsidRDefault="002B1192" w:rsidP="00D113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Задача 2:  Повышение эффективности системы энергоснабжения в бюджетных организациях.</w:t>
            </w:r>
          </w:p>
        </w:tc>
      </w:tr>
      <w:tr w:rsidR="00EC0845" w:rsidRPr="00EC0845" w:rsidTr="002B1192">
        <w:trPr>
          <w:tblCellSpacing w:w="5" w:type="nil"/>
        </w:trPr>
        <w:tc>
          <w:tcPr>
            <w:tcW w:w="95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EC0845" w:rsidRPr="00EC0845" w:rsidTr="002B1192">
        <w:trPr>
          <w:trHeight w:val="89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45" w:rsidRPr="00EC0845" w:rsidRDefault="00EC0845" w:rsidP="00EC08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1.Экономия тепловой энергии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45" w:rsidRPr="00EC0845" w:rsidRDefault="00EC0845" w:rsidP="00EC08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45" w:rsidRPr="00EC0845" w:rsidRDefault="00EC0845" w:rsidP="00EC08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45" w:rsidRPr="00EC0845" w:rsidRDefault="00EC0845" w:rsidP="00EC08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45" w:rsidRPr="00EC0845" w:rsidRDefault="00EC0845" w:rsidP="00EC08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45" w:rsidRPr="00EC0845" w:rsidRDefault="00EC0845" w:rsidP="00EC08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45" w:rsidRPr="00EC0845" w:rsidRDefault="00EC0845" w:rsidP="00EC08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45" w:rsidRPr="00EC0845" w:rsidRDefault="00EC0845" w:rsidP="00EC08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45" w:rsidRPr="00EC0845" w:rsidRDefault="00EC0845" w:rsidP="00EC08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</w:tr>
      <w:tr w:rsidR="00EC0845" w:rsidRPr="00EC0845" w:rsidTr="002B1192">
        <w:trPr>
          <w:trHeight w:val="135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45" w:rsidRPr="00EC0845" w:rsidRDefault="00EC0845" w:rsidP="00EC08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2. Экономия электрической энергии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45" w:rsidRPr="00EC0845" w:rsidRDefault="00EC0845" w:rsidP="00EC08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тыс. квт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45" w:rsidRPr="00EC0845" w:rsidRDefault="00EC0845" w:rsidP="00EC08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45" w:rsidRPr="00EC0845" w:rsidRDefault="00EC0845" w:rsidP="00EC08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45" w:rsidRPr="00EC0845" w:rsidRDefault="00EC0845" w:rsidP="00EC08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45" w:rsidRPr="00EC0845" w:rsidRDefault="00EC0845" w:rsidP="00EC08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45" w:rsidRPr="00EC0845" w:rsidRDefault="00EC0845" w:rsidP="00EC08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45" w:rsidRPr="00EC0845" w:rsidRDefault="00EC0845" w:rsidP="00EC08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45" w:rsidRPr="00EC0845" w:rsidRDefault="00EC0845" w:rsidP="00EC08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6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1.Оснащение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ресурсоснабжающих</w:t>
            </w:r>
            <w:proofErr w:type="spell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унитарных предприятий современными техническими  средствами учета и контроля потребления на всех этапах выработки, передачи и потребления ТЭР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192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192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2. Реконструкция и модернизация тепловых сетей с целью сокращения сверхнормативных потерь тепловой энергии.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B1192">
        <w:trPr>
          <w:trHeight w:val="225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3.Замена существующих осветительных приборов, на </w:t>
            </w:r>
            <w:proofErr w:type="gram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энергосберегающие</w:t>
            </w:r>
            <w:proofErr w:type="gram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муниципальных учреждениях.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B1192">
        <w:trPr>
          <w:trHeight w:val="125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B1192">
        <w:trPr>
          <w:trHeight w:val="218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6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Экономия тепловой и электрической энергии в целом по отрасли ЖКК и в муниципальных учреждениях.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финансирования Подпрограммы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EC0845" w:rsidRPr="00EC0845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EC0845" w:rsidRDefault="002C5B64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EC0845" w:rsidRDefault="002C5B64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EC0845" w:rsidRDefault="002C5B6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</w:tbl>
    <w:p w:rsidR="002B1192" w:rsidRPr="00EC0845" w:rsidRDefault="002B1192" w:rsidP="00D1130E">
      <w:pPr>
        <w:pStyle w:val="a7"/>
        <w:ind w:left="360"/>
        <w:rPr>
          <w:sz w:val="16"/>
          <w:szCs w:val="16"/>
        </w:rPr>
      </w:pPr>
      <w:r w:rsidRPr="00EC0845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797986" w:rsidRPr="00EC0845" w:rsidRDefault="00797986" w:rsidP="00D1130E">
      <w:pPr>
        <w:pStyle w:val="8"/>
        <w:rPr>
          <w:sz w:val="16"/>
          <w:szCs w:val="16"/>
        </w:rPr>
      </w:pPr>
    </w:p>
    <w:p w:rsidR="00797986" w:rsidRPr="00EC0845" w:rsidRDefault="00797986" w:rsidP="00D1130E">
      <w:pPr>
        <w:pStyle w:val="8"/>
        <w:rPr>
          <w:sz w:val="16"/>
          <w:szCs w:val="16"/>
        </w:rPr>
      </w:pPr>
    </w:p>
    <w:p w:rsidR="002B1192" w:rsidRPr="00EC0845" w:rsidRDefault="002B1192" w:rsidP="00D1130E">
      <w:pPr>
        <w:pStyle w:val="8"/>
        <w:rPr>
          <w:sz w:val="16"/>
          <w:szCs w:val="16"/>
        </w:rPr>
      </w:pPr>
      <w:r w:rsidRPr="00EC0845">
        <w:rPr>
          <w:sz w:val="16"/>
          <w:szCs w:val="16"/>
        </w:rPr>
        <w:t>Приложение 2</w:t>
      </w: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EC0845">
        <w:rPr>
          <w:sz w:val="16"/>
          <w:szCs w:val="16"/>
        </w:rPr>
        <w:t xml:space="preserve">к </w:t>
      </w:r>
      <w:r w:rsidR="002C5B64" w:rsidRPr="00EC0845">
        <w:rPr>
          <w:sz w:val="16"/>
          <w:szCs w:val="16"/>
        </w:rPr>
        <w:t xml:space="preserve">МП </w:t>
      </w:r>
      <w:r w:rsidRPr="00EC0845">
        <w:rPr>
          <w:sz w:val="16"/>
          <w:szCs w:val="16"/>
        </w:rPr>
        <w:t>«Развитие энергетики и дорожного хозяйства»</w:t>
      </w:r>
    </w:p>
    <w:p w:rsidR="00BB39D6" w:rsidRPr="00EC0845" w:rsidRDefault="00BB39D6" w:rsidP="00D1130E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</w:p>
    <w:p w:rsidR="002B1192" w:rsidRPr="00EC0845" w:rsidRDefault="002B1192" w:rsidP="00D1130E">
      <w:pPr>
        <w:jc w:val="center"/>
        <w:rPr>
          <w:b/>
          <w:sz w:val="16"/>
          <w:szCs w:val="16"/>
        </w:rPr>
      </w:pPr>
      <w:r w:rsidRPr="00EC0845">
        <w:rPr>
          <w:b/>
          <w:sz w:val="16"/>
          <w:szCs w:val="16"/>
        </w:rPr>
        <w:t>ПОДПРОГРАММА</w:t>
      </w:r>
      <w:proofErr w:type="gramStart"/>
      <w:r w:rsidRPr="00EC0845">
        <w:rPr>
          <w:b/>
          <w:sz w:val="16"/>
          <w:szCs w:val="16"/>
        </w:rPr>
        <w:t>2</w:t>
      </w:r>
      <w:proofErr w:type="gramEnd"/>
      <w:r w:rsidRPr="00EC0845">
        <w:rPr>
          <w:b/>
          <w:sz w:val="16"/>
          <w:szCs w:val="16"/>
        </w:rPr>
        <w:t xml:space="preserve"> «Развитие дорожного хозяйства»</w:t>
      </w:r>
    </w:p>
    <w:p w:rsidR="002B1192" w:rsidRPr="00EC0845" w:rsidRDefault="002B1192" w:rsidP="00D1130E">
      <w:pPr>
        <w:pStyle w:val="a3"/>
        <w:tabs>
          <w:tab w:val="left" w:pos="4485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EC0845">
        <w:rPr>
          <w:rFonts w:ascii="Times New Roman" w:hAnsi="Times New Roman"/>
          <w:sz w:val="16"/>
          <w:szCs w:val="16"/>
        </w:rPr>
        <w:tab/>
        <w:t xml:space="preserve">Паспорт </w:t>
      </w:r>
    </w:p>
    <w:tbl>
      <w:tblPr>
        <w:tblW w:w="1034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842"/>
        <w:gridCol w:w="1418"/>
        <w:gridCol w:w="1701"/>
        <w:gridCol w:w="993"/>
      </w:tblGrid>
      <w:tr w:rsidR="00D77EE3" w:rsidRPr="00EC0845" w:rsidTr="002B1192">
        <w:trPr>
          <w:trHeight w:val="39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  <w:r w:rsidRPr="00EC0845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 Развитие дорожного хозяйства</w:t>
            </w:r>
          </w:p>
        </w:tc>
      </w:tr>
      <w:tr w:rsidR="00D77EE3" w:rsidRPr="00EC0845" w:rsidTr="002B1192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EC0845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   Подпрограммы, координатор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</w:tc>
      </w:tr>
      <w:tr w:rsidR="00D77EE3" w:rsidRPr="00EC0845" w:rsidTr="002C5B64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Подпрограммы 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77EE3" w:rsidRPr="00EC0845" w:rsidTr="002B1192">
        <w:trPr>
          <w:trHeight w:val="21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Цель Подпрограммы 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92" w:rsidRPr="00EC0845" w:rsidRDefault="002B1192" w:rsidP="00D1130E">
            <w:pPr>
              <w:shd w:val="clear" w:color="auto" w:fill="FFFFFF"/>
              <w:ind w:firstLine="181"/>
              <w:jc w:val="both"/>
              <w:rPr>
                <w:sz w:val="16"/>
                <w:szCs w:val="16"/>
                <w:shd w:val="clear" w:color="auto" w:fill="FFFFFF"/>
              </w:rPr>
            </w:pPr>
            <w:r w:rsidRPr="00EC0845">
              <w:rPr>
                <w:sz w:val="16"/>
                <w:szCs w:val="16"/>
                <w:shd w:val="clear" w:color="auto" w:fill="FFFFFF"/>
              </w:rPr>
              <w:t>Обеспечение транспортно-эксплуатационных показателей дорог местного значения на уровне, необходимом для удовлетворения потребностей пользователей автодороги.</w:t>
            </w:r>
          </w:p>
        </w:tc>
      </w:tr>
      <w:tr w:rsidR="00D77EE3" w:rsidRPr="00EC0845" w:rsidTr="002C5B64">
        <w:trPr>
          <w:trHeight w:val="57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Задачи        Подпрограммы 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92" w:rsidRPr="00EC0845" w:rsidRDefault="002B1192" w:rsidP="00D1130E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1. Обеспечение безопасности дорожного движения и сокращения аварийности на автодорогах;</w:t>
            </w:r>
          </w:p>
          <w:p w:rsidR="002B1192" w:rsidRPr="00EC0845" w:rsidRDefault="002B1192" w:rsidP="00D1130E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2. Улучшение транспортно-эксплуатационного состояния автодороги:</w:t>
            </w:r>
          </w:p>
          <w:p w:rsidR="002B1192" w:rsidRPr="00EC0845" w:rsidRDefault="002B1192" w:rsidP="00D1130E">
            <w:pPr>
              <w:shd w:val="clear" w:color="auto" w:fill="F7F7F7"/>
              <w:jc w:val="both"/>
              <w:textAlignment w:val="baseline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   - повышение уровня обустройства на автомобильных дорогах общего пользования.</w:t>
            </w:r>
          </w:p>
        </w:tc>
      </w:tr>
      <w:tr w:rsidR="00D77EE3" w:rsidRPr="00EC0845" w:rsidTr="002B1192">
        <w:trPr>
          <w:trHeight w:val="3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Целевые индикаторы (показатели) Подпрограммы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92" w:rsidRPr="00EC0845" w:rsidRDefault="002B1192" w:rsidP="00D1130E">
            <w:pPr>
              <w:pStyle w:val="a7"/>
              <w:numPr>
                <w:ilvl w:val="0"/>
                <w:numId w:val="15"/>
              </w:numPr>
              <w:ind w:left="36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  <w:shd w:val="clear" w:color="auto" w:fill="FFFFFF"/>
              </w:rPr>
              <w:t xml:space="preserve">Доля муниципальной автомобильной дороги,  не соответствующей нормативным требованиям; </w:t>
            </w:r>
          </w:p>
          <w:p w:rsidR="002B1192" w:rsidRPr="00EC0845" w:rsidRDefault="002B1192" w:rsidP="00D1130E">
            <w:pPr>
              <w:pStyle w:val="a7"/>
              <w:numPr>
                <w:ilvl w:val="0"/>
                <w:numId w:val="15"/>
              </w:numPr>
              <w:ind w:left="36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Доля площади моста  не</w:t>
            </w:r>
            <w:r w:rsidRPr="00EC0845">
              <w:rPr>
                <w:sz w:val="16"/>
                <w:szCs w:val="16"/>
                <w:shd w:val="clear" w:color="auto" w:fill="FFFFFF"/>
              </w:rPr>
              <w:t xml:space="preserve"> соответствующей нормативным требованиям</w:t>
            </w:r>
          </w:p>
        </w:tc>
      </w:tr>
      <w:tr w:rsidR="00D77EE3" w:rsidRPr="00EC0845" w:rsidTr="002B1192">
        <w:trPr>
          <w:trHeight w:val="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Этапы и сроки          </w:t>
            </w:r>
            <w:r w:rsidRPr="00EC08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EC08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Сроки реализации: 2014 - 2018 годы и на период до 2020 года.    </w:t>
            </w:r>
            <w:r w:rsidRPr="00EC08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Этапы реализации:                                          </w:t>
            </w:r>
            <w:r w:rsidRPr="00EC08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этап - 2014 - 2018 годы;                                 </w:t>
            </w:r>
            <w:r w:rsidRPr="00EC08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II этап - 2019 - 2020 годы.                                                              </w:t>
            </w:r>
          </w:p>
        </w:tc>
      </w:tr>
      <w:tr w:rsidR="00D77EE3" w:rsidRPr="00EC0845" w:rsidTr="002B1192">
        <w:trPr>
          <w:trHeight w:val="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Объем бюджетных ассигнований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Общий объем  </w:t>
            </w:r>
            <w:r w:rsidRPr="00EC0845">
              <w:rPr>
                <w:rFonts w:ascii="Times New Roman" w:hAnsi="Times New Roman"/>
                <w:sz w:val="16"/>
                <w:szCs w:val="16"/>
              </w:rPr>
              <w:br/>
              <w:t>финансирования, тыс. руб.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77EE3" w:rsidRPr="00EC0845" w:rsidTr="002B1192">
        <w:trPr>
          <w:trHeight w:val="139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D77EE3" w:rsidRPr="00EC0845" w:rsidTr="002B1192">
        <w:trPr>
          <w:trHeight w:val="135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2014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1000,0</w:t>
            </w:r>
          </w:p>
        </w:tc>
      </w:tr>
      <w:tr w:rsidR="00D77EE3" w:rsidRPr="00EC0845" w:rsidTr="002B1192">
        <w:trPr>
          <w:trHeight w:val="105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1956,7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1956,7</w:t>
            </w:r>
          </w:p>
        </w:tc>
      </w:tr>
      <w:tr w:rsidR="00D77EE3" w:rsidRPr="00EC0845" w:rsidTr="002B1192">
        <w:trPr>
          <w:trHeight w:val="150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2016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6272DB" w:rsidP="00D1130E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2610,3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6272D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6272D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6272D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2610,3</w:t>
            </w:r>
          </w:p>
        </w:tc>
      </w:tr>
      <w:tr w:rsidR="00D77EE3" w:rsidRPr="00EC0845" w:rsidTr="002B1192">
        <w:trPr>
          <w:trHeight w:val="150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859BB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2017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D77EE3" w:rsidP="00D1130E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2976,96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6272D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6272D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4A410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2976,96</w:t>
            </w:r>
          </w:p>
        </w:tc>
      </w:tr>
      <w:tr w:rsidR="00D77EE3" w:rsidRPr="00EC0845" w:rsidTr="002B1192">
        <w:trPr>
          <w:trHeight w:val="119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2018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D1130E" w:rsidP="00D1130E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10109,4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8000,</w:t>
            </w:r>
            <w:r w:rsidR="00797986" w:rsidRPr="00EC084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D77EE3" w:rsidP="00D1130E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2109,4</w:t>
            </w:r>
          </w:p>
        </w:tc>
      </w:tr>
      <w:tr w:rsidR="00D77EE3" w:rsidRPr="00EC0845" w:rsidTr="002B1192">
        <w:trPr>
          <w:trHeight w:val="135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2019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1718,6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1718,6</w:t>
            </w:r>
          </w:p>
        </w:tc>
      </w:tr>
      <w:tr w:rsidR="00D77EE3" w:rsidRPr="00EC0845" w:rsidTr="002B1192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2020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1718,6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6" w:rsidRPr="00EC0845" w:rsidRDefault="00797986" w:rsidP="00D1130E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1718,6</w:t>
            </w:r>
          </w:p>
        </w:tc>
      </w:tr>
      <w:tr w:rsidR="00D77EE3" w:rsidRPr="00EC0845" w:rsidTr="002B1192">
        <w:trPr>
          <w:trHeight w:val="2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EC0845" w:rsidRDefault="006272DB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EC0845" w:rsidRDefault="006272DB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EC0845" w:rsidRDefault="006272DB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  <w:shd w:val="clear" w:color="auto" w:fill="FFFFFF"/>
              </w:rPr>
              <w:t xml:space="preserve">Снижение доли муниципальной автомобильной дороги, </w:t>
            </w:r>
            <w:r w:rsidRPr="00EC0845">
              <w:rPr>
                <w:sz w:val="16"/>
                <w:szCs w:val="16"/>
              </w:rPr>
              <w:t xml:space="preserve"> моста </w:t>
            </w:r>
            <w:r w:rsidRPr="00EC0845">
              <w:rPr>
                <w:sz w:val="16"/>
                <w:szCs w:val="16"/>
                <w:shd w:val="clear" w:color="auto" w:fill="FFFFFF"/>
              </w:rPr>
              <w:t>не соответствующей нормативным требованиям.</w:t>
            </w:r>
          </w:p>
        </w:tc>
      </w:tr>
    </w:tbl>
    <w:p w:rsidR="002B1192" w:rsidRPr="00EC0845" w:rsidRDefault="002B1192" w:rsidP="00D1130E">
      <w:pPr>
        <w:jc w:val="both"/>
        <w:rPr>
          <w:sz w:val="16"/>
          <w:szCs w:val="16"/>
        </w:rPr>
      </w:pPr>
      <w:r w:rsidRPr="00EC0845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797986" w:rsidRPr="00EC0845" w:rsidRDefault="00797986" w:rsidP="00D1130E">
      <w:pPr>
        <w:pStyle w:val="31"/>
        <w:jc w:val="center"/>
        <w:rPr>
          <w:sz w:val="16"/>
          <w:szCs w:val="16"/>
        </w:rPr>
      </w:pPr>
    </w:p>
    <w:p w:rsidR="002B1192" w:rsidRPr="00EC0845" w:rsidRDefault="002B1192" w:rsidP="00D1130E">
      <w:pPr>
        <w:pStyle w:val="31"/>
        <w:jc w:val="center"/>
        <w:rPr>
          <w:sz w:val="16"/>
          <w:szCs w:val="16"/>
        </w:rPr>
      </w:pPr>
      <w:r w:rsidRPr="00EC0845">
        <w:rPr>
          <w:sz w:val="16"/>
          <w:szCs w:val="16"/>
        </w:rPr>
        <w:t>1. Характеристика сферы реализации Подпрограммы, описание основных проблем и прогноз  ее развития.</w:t>
      </w:r>
    </w:p>
    <w:p w:rsidR="002B1192" w:rsidRPr="00EC0845" w:rsidRDefault="002B1192" w:rsidP="00D1130E">
      <w:pPr>
        <w:pStyle w:val="ae"/>
        <w:shd w:val="clear" w:color="auto" w:fill="F7F7F7"/>
        <w:spacing w:before="0" w:beforeAutospacing="0" w:after="0" w:afterAutospacing="0"/>
        <w:ind w:firstLine="426"/>
        <w:jc w:val="both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      Автомобильная дорога является важнейшей составной частью транспортной сети Муйского района. От уровня развития сети автомобильной дороги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2B1192" w:rsidRPr="00EC0845" w:rsidRDefault="002B1192" w:rsidP="00D1130E">
      <w:pPr>
        <w:shd w:val="clear" w:color="auto" w:fill="F7F7F7"/>
        <w:ind w:firstLine="708"/>
        <w:jc w:val="both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</w:t>
      </w:r>
      <w:proofErr w:type="gramStart"/>
      <w:r w:rsidRPr="00EC0845">
        <w:rPr>
          <w:sz w:val="16"/>
          <w:szCs w:val="16"/>
        </w:rPr>
        <w:t>а-</w:t>
      </w:r>
      <w:proofErr w:type="gramEnd"/>
      <w:r w:rsidRPr="00EC0845">
        <w:rPr>
          <w:sz w:val="16"/>
          <w:szCs w:val="16"/>
        </w:rPr>
        <w:t xml:space="preserve"> доступен абсолютно всем гражданам, водителям и пассажирам транспортных средств.</w:t>
      </w:r>
    </w:p>
    <w:p w:rsidR="002B1192" w:rsidRPr="00EC0845" w:rsidRDefault="002B1192" w:rsidP="00D1130E">
      <w:pPr>
        <w:shd w:val="clear" w:color="auto" w:fill="F7F7F7"/>
        <w:ind w:firstLine="567"/>
        <w:jc w:val="both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   Как и любой товар, автомобильная дорога обладает определёнными потребительскими свойствами, а именно:</w:t>
      </w:r>
    </w:p>
    <w:p w:rsidR="002B1192" w:rsidRPr="00EC0845" w:rsidRDefault="002B1192" w:rsidP="00D1130E">
      <w:pPr>
        <w:shd w:val="clear" w:color="auto" w:fill="F7F7F7"/>
        <w:ind w:firstLine="567"/>
        <w:jc w:val="both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-удобство и комфортность передвижения, скорость передвижения, пропускная способность, безопасность движения, экономичность движения, долговечность, стоимость содержания, экологическая безопасность.</w:t>
      </w:r>
    </w:p>
    <w:p w:rsidR="002B1192" w:rsidRPr="00EC0845" w:rsidRDefault="002B1192" w:rsidP="00D1130E">
      <w:pPr>
        <w:shd w:val="clear" w:color="auto" w:fill="F7F7F7"/>
        <w:ind w:firstLine="567"/>
        <w:jc w:val="both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   Одним из направлений деятельности администрации Муйского района по финансированию дорожного хозяйства, является максимальное удовлетворение потребности населения и экономики района в автомобильных дорогах с высокими потребительскими свойствами при ограниченных финансовых ресурсах.</w:t>
      </w:r>
    </w:p>
    <w:p w:rsidR="002B1192" w:rsidRPr="00EC0845" w:rsidRDefault="002B1192" w:rsidP="00D1130E">
      <w:pPr>
        <w:shd w:val="clear" w:color="auto" w:fill="F7F7F7"/>
        <w:ind w:firstLine="567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   Показателями улучшения состояния дорожной сети являются:</w:t>
      </w:r>
    </w:p>
    <w:p w:rsidR="002B1192" w:rsidRPr="00EC0845" w:rsidRDefault="002B1192" w:rsidP="00D1130E">
      <w:pPr>
        <w:shd w:val="clear" w:color="auto" w:fill="F7F7F7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- снижение текущих издержек, в первую очередь для пользователей автомобильной дороги;</w:t>
      </w:r>
    </w:p>
    <w:p w:rsidR="002B1192" w:rsidRPr="00EC0845" w:rsidRDefault="002B1192" w:rsidP="00D1130E">
      <w:pPr>
        <w:shd w:val="clear" w:color="auto" w:fill="F7F7F7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- стимулирование общего экономического развития прилегающих территорий;</w:t>
      </w:r>
    </w:p>
    <w:p w:rsidR="002B1192" w:rsidRPr="00EC0845" w:rsidRDefault="002B1192" w:rsidP="00D1130E">
      <w:pPr>
        <w:shd w:val="clear" w:color="auto" w:fill="F7F7F7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- снижение числа дорожно-транспортных происшествий и нанесённого материального ущерба;</w:t>
      </w:r>
    </w:p>
    <w:p w:rsidR="002B1192" w:rsidRPr="00EC0845" w:rsidRDefault="002B1192" w:rsidP="00D1130E">
      <w:pPr>
        <w:shd w:val="clear" w:color="auto" w:fill="F7F7F7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- повышение комфорта и удобства поездок.</w:t>
      </w:r>
    </w:p>
    <w:p w:rsidR="002B1192" w:rsidRPr="00EC0845" w:rsidRDefault="002B1192" w:rsidP="00D1130E">
      <w:pPr>
        <w:shd w:val="clear" w:color="auto" w:fill="F7F7F7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   В целом улучшение «дорожных условий» приводит:</w:t>
      </w:r>
    </w:p>
    <w:p w:rsidR="002B1192" w:rsidRPr="00EC0845" w:rsidRDefault="002B1192" w:rsidP="00D1130E">
      <w:pPr>
        <w:shd w:val="clear" w:color="auto" w:fill="F7F7F7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- к сокращению времени на перевозки груза и пассажиров,</w:t>
      </w:r>
    </w:p>
    <w:p w:rsidR="002B1192" w:rsidRPr="00EC0845" w:rsidRDefault="002B1192" w:rsidP="00D1130E">
      <w:pPr>
        <w:shd w:val="clear" w:color="auto" w:fill="F7F7F7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- к снижению стоимости перевозок, (за счёт сокращения расхода на ГСМ, снижению износа транспортных средств, повышения производительности труда),</w:t>
      </w:r>
    </w:p>
    <w:p w:rsidR="002B1192" w:rsidRPr="00EC0845" w:rsidRDefault="002B1192" w:rsidP="00D1130E">
      <w:pPr>
        <w:shd w:val="clear" w:color="auto" w:fill="F7F7F7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- повышению спроса на услуги дорожного сервиса,</w:t>
      </w:r>
    </w:p>
    <w:p w:rsidR="002B1192" w:rsidRPr="00EC0845" w:rsidRDefault="002B1192" w:rsidP="00D1130E">
      <w:pPr>
        <w:shd w:val="clear" w:color="auto" w:fill="F7F7F7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- повышению транспортной доступности,</w:t>
      </w:r>
    </w:p>
    <w:p w:rsidR="002B1192" w:rsidRPr="00EC0845" w:rsidRDefault="002B1192" w:rsidP="00D1130E">
      <w:pPr>
        <w:shd w:val="clear" w:color="auto" w:fill="F7F7F7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 xml:space="preserve">- сокращению дорожно-транспортных происшествий,                                         </w:t>
      </w:r>
    </w:p>
    <w:p w:rsidR="002B1192" w:rsidRPr="00EC0845" w:rsidRDefault="002B1192" w:rsidP="00D1130E">
      <w:pPr>
        <w:shd w:val="clear" w:color="auto" w:fill="F7F7F7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- улучшению экологической ситуации.                                                            </w:t>
      </w:r>
    </w:p>
    <w:p w:rsidR="002B1192" w:rsidRPr="00EC0845" w:rsidRDefault="002B1192" w:rsidP="00D1130E">
      <w:pPr>
        <w:shd w:val="clear" w:color="auto" w:fill="F7F7F7"/>
        <w:ind w:firstLine="709"/>
        <w:jc w:val="both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  Таким образом, «дорожные условия» оказывают влияние на все важные показатели экономического развития.</w:t>
      </w:r>
    </w:p>
    <w:p w:rsidR="002B1192" w:rsidRPr="00EC0845" w:rsidRDefault="002B1192" w:rsidP="00D1130E">
      <w:pPr>
        <w:shd w:val="clear" w:color="auto" w:fill="F7F7F7"/>
        <w:ind w:firstLine="709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   Сеть автомобильной дороги обеспечивает мобильность населения и доступ к материальным ресурсам, позволяет расширить производственные возможности экономики за счёт снижения издержек и затрат на перевозки.</w:t>
      </w:r>
    </w:p>
    <w:p w:rsidR="002B1192" w:rsidRPr="00EC0845" w:rsidRDefault="002B1192" w:rsidP="00D1130E">
      <w:pPr>
        <w:shd w:val="clear" w:color="auto" w:fill="F7F7F7"/>
        <w:ind w:firstLine="708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 xml:space="preserve">Общая протяженность дороги </w:t>
      </w:r>
      <w:proofErr w:type="spellStart"/>
      <w:r w:rsidRPr="00EC0845">
        <w:rPr>
          <w:sz w:val="16"/>
          <w:szCs w:val="16"/>
        </w:rPr>
        <w:t>п</w:t>
      </w:r>
      <w:proofErr w:type="gramStart"/>
      <w:r w:rsidRPr="00EC0845">
        <w:rPr>
          <w:sz w:val="16"/>
          <w:szCs w:val="16"/>
        </w:rPr>
        <w:t>.Т</w:t>
      </w:r>
      <w:proofErr w:type="gramEnd"/>
      <w:r w:rsidRPr="00EC0845">
        <w:rPr>
          <w:sz w:val="16"/>
          <w:szCs w:val="16"/>
        </w:rPr>
        <w:t>аксимо</w:t>
      </w:r>
      <w:proofErr w:type="spellEnd"/>
      <w:r w:rsidRPr="00EC0845">
        <w:rPr>
          <w:sz w:val="16"/>
          <w:szCs w:val="16"/>
        </w:rPr>
        <w:t xml:space="preserve"> - </w:t>
      </w:r>
      <w:proofErr w:type="spellStart"/>
      <w:r w:rsidRPr="00EC0845">
        <w:rPr>
          <w:sz w:val="16"/>
          <w:szCs w:val="16"/>
        </w:rPr>
        <w:t>с.Усть-Муя</w:t>
      </w:r>
      <w:proofErr w:type="spellEnd"/>
      <w:r w:rsidRPr="00EC0845">
        <w:rPr>
          <w:sz w:val="16"/>
          <w:szCs w:val="16"/>
        </w:rPr>
        <w:t xml:space="preserve"> составляет 51 км. Общее число мостов -1 шт. Общая площадь моста – 90м </w:t>
      </w:r>
      <w:r w:rsidRPr="00EC0845">
        <w:rPr>
          <w:sz w:val="16"/>
          <w:szCs w:val="16"/>
          <w:vertAlign w:val="superscript"/>
        </w:rPr>
        <w:t>2</w:t>
      </w:r>
      <w:r w:rsidRPr="00EC0845">
        <w:rPr>
          <w:sz w:val="16"/>
          <w:szCs w:val="16"/>
        </w:rPr>
        <w:t xml:space="preserve">. Транспортно-эксплуатационное состояние дороги из-за хронического недофинансирования находится в неудовлетворительном состоянии. </w:t>
      </w:r>
    </w:p>
    <w:p w:rsidR="002B1192" w:rsidRPr="00EC0845" w:rsidRDefault="002B1192" w:rsidP="00D1130E">
      <w:pPr>
        <w:pStyle w:val="6"/>
        <w:spacing w:before="0"/>
        <w:ind w:firstLine="567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 w:rsidRPr="00EC0845">
        <w:rPr>
          <w:rFonts w:ascii="Times New Roman" w:hAnsi="Times New Roman" w:cs="Times New Roman"/>
          <w:i w:val="0"/>
          <w:color w:val="auto"/>
          <w:sz w:val="16"/>
          <w:szCs w:val="16"/>
        </w:rPr>
        <w:t xml:space="preserve">Доля автомобильной дороги несоответствующей нормативным требованиям, составляет  более 80%. Ежегодно производится содержание грунтовой дороги районного значения 51 км (градировка дорожного полотна, отсыпка обочин, и </w:t>
      </w:r>
      <w:proofErr w:type="spellStart"/>
      <w:r w:rsidRPr="00EC0845">
        <w:rPr>
          <w:rFonts w:ascii="Times New Roman" w:hAnsi="Times New Roman" w:cs="Times New Roman"/>
          <w:i w:val="0"/>
          <w:color w:val="auto"/>
          <w:sz w:val="16"/>
          <w:szCs w:val="16"/>
        </w:rPr>
        <w:t>т.д</w:t>
      </w:r>
      <w:proofErr w:type="spellEnd"/>
      <w:r w:rsidRPr="00EC0845">
        <w:rPr>
          <w:rFonts w:ascii="Times New Roman" w:hAnsi="Times New Roman" w:cs="Times New Roman"/>
          <w:i w:val="0"/>
          <w:color w:val="auto"/>
          <w:sz w:val="16"/>
          <w:szCs w:val="16"/>
        </w:rPr>
        <w:t xml:space="preserve">). В 2012г. затрачено средств 3608,834 </w:t>
      </w:r>
      <w:proofErr w:type="spellStart"/>
      <w:r w:rsidRPr="00EC0845">
        <w:rPr>
          <w:rFonts w:ascii="Times New Roman" w:hAnsi="Times New Roman" w:cs="Times New Roman"/>
          <w:i w:val="0"/>
          <w:color w:val="auto"/>
          <w:sz w:val="16"/>
          <w:szCs w:val="16"/>
        </w:rPr>
        <w:t>тыс</w:t>
      </w:r>
      <w:proofErr w:type="gramStart"/>
      <w:r w:rsidRPr="00EC0845">
        <w:rPr>
          <w:rFonts w:ascii="Times New Roman" w:hAnsi="Times New Roman" w:cs="Times New Roman"/>
          <w:i w:val="0"/>
          <w:color w:val="auto"/>
          <w:sz w:val="16"/>
          <w:szCs w:val="16"/>
        </w:rPr>
        <w:t>.р</w:t>
      </w:r>
      <w:proofErr w:type="gramEnd"/>
      <w:r w:rsidRPr="00EC0845">
        <w:rPr>
          <w:rFonts w:ascii="Times New Roman" w:hAnsi="Times New Roman" w:cs="Times New Roman"/>
          <w:i w:val="0"/>
          <w:color w:val="auto"/>
          <w:sz w:val="16"/>
          <w:szCs w:val="16"/>
        </w:rPr>
        <w:t>уб</w:t>
      </w:r>
      <w:proofErr w:type="spellEnd"/>
      <w:r w:rsidRPr="00EC0845">
        <w:rPr>
          <w:rFonts w:ascii="Times New Roman" w:hAnsi="Times New Roman" w:cs="Times New Roman"/>
          <w:i w:val="0"/>
          <w:color w:val="auto"/>
          <w:sz w:val="16"/>
          <w:szCs w:val="16"/>
        </w:rPr>
        <w:t xml:space="preserve">.,  2013г. 1356,2 </w:t>
      </w:r>
      <w:proofErr w:type="spellStart"/>
      <w:r w:rsidRPr="00EC0845">
        <w:rPr>
          <w:rFonts w:ascii="Times New Roman" w:hAnsi="Times New Roman" w:cs="Times New Roman"/>
          <w:i w:val="0"/>
          <w:color w:val="auto"/>
          <w:sz w:val="16"/>
          <w:szCs w:val="16"/>
        </w:rPr>
        <w:t>тыс.руб</w:t>
      </w:r>
      <w:proofErr w:type="spellEnd"/>
      <w:r w:rsidRPr="00EC0845">
        <w:rPr>
          <w:rFonts w:ascii="Times New Roman" w:hAnsi="Times New Roman" w:cs="Times New Roman"/>
          <w:i w:val="0"/>
          <w:color w:val="auto"/>
          <w:sz w:val="16"/>
          <w:szCs w:val="16"/>
        </w:rPr>
        <w:t>.</w:t>
      </w:r>
    </w:p>
    <w:p w:rsidR="002B1192" w:rsidRPr="00EC0845" w:rsidRDefault="002B1192" w:rsidP="00D1130E">
      <w:pPr>
        <w:shd w:val="clear" w:color="auto" w:fill="F7F7F7"/>
        <w:ind w:firstLine="708"/>
        <w:jc w:val="both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Автомобильная дорога подвержена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дороги. Для ее соответствия нормативным требованиям необходимо выполнение различных видов дорожных работ по капитальному ремонту, ремонту и содержанию. Состояние сети дороги определяется своевременностью, полнотой и качеством выполнения работ и зависит напрямую от объёмов финансирования.</w:t>
      </w:r>
    </w:p>
    <w:p w:rsidR="00F7041E" w:rsidRPr="00EC0845" w:rsidRDefault="00335932" w:rsidP="00D113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C0845">
        <w:rPr>
          <w:rFonts w:eastAsiaTheme="minorHAnsi"/>
          <w:sz w:val="16"/>
          <w:szCs w:val="16"/>
          <w:lang w:eastAsia="en-US"/>
        </w:rPr>
        <w:t xml:space="preserve">Связь с </w:t>
      </w:r>
      <w:proofErr w:type="spellStart"/>
      <w:r w:rsidRPr="00EC0845">
        <w:rPr>
          <w:rFonts w:eastAsiaTheme="minorHAnsi"/>
          <w:sz w:val="16"/>
          <w:szCs w:val="16"/>
          <w:lang w:eastAsia="en-US"/>
        </w:rPr>
        <w:t>близрасположенными</w:t>
      </w:r>
      <w:proofErr w:type="spellEnd"/>
      <w:r w:rsidRPr="00EC0845">
        <w:rPr>
          <w:rFonts w:eastAsiaTheme="minorHAnsi"/>
          <w:sz w:val="16"/>
          <w:szCs w:val="16"/>
          <w:lang w:eastAsia="en-US"/>
        </w:rPr>
        <w:t xml:space="preserve"> населенными пунктами: п. </w:t>
      </w:r>
      <w:proofErr w:type="spellStart"/>
      <w:r w:rsidRPr="00EC0845">
        <w:rPr>
          <w:rFonts w:eastAsiaTheme="minorHAnsi"/>
          <w:sz w:val="16"/>
          <w:szCs w:val="16"/>
          <w:lang w:eastAsia="en-US"/>
        </w:rPr>
        <w:t>Усть-Муя</w:t>
      </w:r>
      <w:proofErr w:type="spellEnd"/>
      <w:r w:rsidRPr="00EC0845">
        <w:rPr>
          <w:rFonts w:eastAsiaTheme="minorHAnsi"/>
          <w:sz w:val="16"/>
          <w:szCs w:val="16"/>
          <w:lang w:eastAsia="en-US"/>
        </w:rPr>
        <w:t xml:space="preserve">, п. </w:t>
      </w:r>
      <w:proofErr w:type="spellStart"/>
      <w:r w:rsidRPr="00EC0845">
        <w:rPr>
          <w:rFonts w:eastAsiaTheme="minorHAnsi"/>
          <w:sz w:val="16"/>
          <w:szCs w:val="16"/>
          <w:lang w:eastAsia="en-US"/>
        </w:rPr>
        <w:t>Северомуйск</w:t>
      </w:r>
      <w:proofErr w:type="spellEnd"/>
      <w:r w:rsidRPr="00EC0845">
        <w:rPr>
          <w:rFonts w:eastAsiaTheme="minorHAnsi"/>
          <w:sz w:val="16"/>
          <w:szCs w:val="16"/>
          <w:lang w:eastAsia="en-US"/>
        </w:rPr>
        <w:t xml:space="preserve"> и г. Бодайбо (Иркутская область) - обеспечивается автомобильными дорогами с грунтовым покрытием. В п. </w:t>
      </w:r>
      <w:proofErr w:type="spellStart"/>
      <w:r w:rsidRPr="00EC0845">
        <w:rPr>
          <w:rFonts w:eastAsiaTheme="minorHAnsi"/>
          <w:sz w:val="16"/>
          <w:szCs w:val="16"/>
          <w:lang w:eastAsia="en-US"/>
        </w:rPr>
        <w:t>Таксимо</w:t>
      </w:r>
      <w:proofErr w:type="spellEnd"/>
      <w:r w:rsidRPr="00EC0845">
        <w:rPr>
          <w:rFonts w:eastAsiaTheme="minorHAnsi"/>
          <w:sz w:val="16"/>
          <w:szCs w:val="16"/>
          <w:lang w:eastAsia="en-US"/>
        </w:rPr>
        <w:t xml:space="preserve"> транспортная связь осуществляется частными маршрутными и легковыми такси. </w:t>
      </w:r>
      <w:r w:rsidR="00F7041E" w:rsidRPr="00EC0845">
        <w:rPr>
          <w:sz w:val="16"/>
          <w:szCs w:val="16"/>
        </w:rPr>
        <w:t>В МО СП «</w:t>
      </w:r>
      <w:proofErr w:type="spellStart"/>
      <w:r w:rsidR="00F7041E" w:rsidRPr="00EC0845">
        <w:rPr>
          <w:sz w:val="16"/>
          <w:szCs w:val="16"/>
        </w:rPr>
        <w:t>Муйская</w:t>
      </w:r>
      <w:proofErr w:type="spellEnd"/>
      <w:r w:rsidR="00F7041E" w:rsidRPr="00EC0845">
        <w:rPr>
          <w:sz w:val="16"/>
          <w:szCs w:val="16"/>
        </w:rPr>
        <w:t xml:space="preserve"> сельская администрация» </w:t>
      </w:r>
      <w:proofErr w:type="spellStart"/>
      <w:r w:rsidR="00F7041E" w:rsidRPr="00EC0845">
        <w:rPr>
          <w:sz w:val="16"/>
          <w:szCs w:val="16"/>
        </w:rPr>
        <w:t>г</w:t>
      </w:r>
      <w:r w:rsidR="00EA29D6" w:rsidRPr="00EC0845">
        <w:rPr>
          <w:sz w:val="16"/>
          <w:szCs w:val="16"/>
        </w:rPr>
        <w:t>рузо</w:t>
      </w:r>
      <w:proofErr w:type="spellEnd"/>
      <w:r w:rsidR="00F7041E" w:rsidRPr="00EC0845">
        <w:rPr>
          <w:sz w:val="16"/>
          <w:szCs w:val="16"/>
        </w:rPr>
        <w:t xml:space="preserve"> и </w:t>
      </w:r>
      <w:proofErr w:type="spellStart"/>
      <w:r w:rsidR="00F7041E" w:rsidRPr="00EC0845">
        <w:rPr>
          <w:sz w:val="16"/>
          <w:szCs w:val="16"/>
        </w:rPr>
        <w:t>пассажиро</w:t>
      </w:r>
      <w:r w:rsidR="00EA29D6" w:rsidRPr="00EC0845">
        <w:rPr>
          <w:sz w:val="16"/>
          <w:szCs w:val="16"/>
        </w:rPr>
        <w:t>перевозки</w:t>
      </w:r>
      <w:proofErr w:type="spellEnd"/>
      <w:r w:rsidR="00EA29D6" w:rsidRPr="00EC0845">
        <w:rPr>
          <w:sz w:val="16"/>
          <w:szCs w:val="16"/>
        </w:rPr>
        <w:t xml:space="preserve"> осуществляются внутренним водным грузовым транспортом (паромная переправа).</w:t>
      </w:r>
      <w:r w:rsidR="00F7041E" w:rsidRPr="00EC0845">
        <w:rPr>
          <w:sz w:val="16"/>
          <w:szCs w:val="16"/>
        </w:rPr>
        <w:t xml:space="preserve"> Паромная переправа явля</w:t>
      </w:r>
      <w:r w:rsidR="00AF7384" w:rsidRPr="00EC0845">
        <w:rPr>
          <w:sz w:val="16"/>
          <w:szCs w:val="16"/>
        </w:rPr>
        <w:t>е</w:t>
      </w:r>
      <w:r w:rsidR="00F7041E" w:rsidRPr="00EC0845">
        <w:rPr>
          <w:sz w:val="16"/>
          <w:szCs w:val="16"/>
        </w:rPr>
        <w:t>тся важнейшим элементом транспортной системы сельского поселения, от надежной работы котор</w:t>
      </w:r>
      <w:r w:rsidR="00AF7384" w:rsidRPr="00EC0845">
        <w:rPr>
          <w:sz w:val="16"/>
          <w:szCs w:val="16"/>
        </w:rPr>
        <w:t>ой</w:t>
      </w:r>
      <w:r w:rsidR="00F7041E" w:rsidRPr="00EC0845">
        <w:rPr>
          <w:sz w:val="16"/>
          <w:szCs w:val="16"/>
        </w:rPr>
        <w:t xml:space="preserve"> зависит </w:t>
      </w:r>
      <w:r w:rsidR="00AF7384" w:rsidRPr="00EC0845">
        <w:rPr>
          <w:sz w:val="16"/>
          <w:szCs w:val="16"/>
        </w:rPr>
        <w:t xml:space="preserve">бесперебойное </w:t>
      </w:r>
      <w:r w:rsidR="00F7041E" w:rsidRPr="00EC0845">
        <w:rPr>
          <w:sz w:val="16"/>
          <w:szCs w:val="16"/>
        </w:rPr>
        <w:t xml:space="preserve">обеспечение перевозок грузов и пассажиров. </w:t>
      </w:r>
      <w:r w:rsidRPr="00EC0845">
        <w:rPr>
          <w:sz w:val="16"/>
          <w:szCs w:val="16"/>
        </w:rPr>
        <w:t xml:space="preserve">Износ действующего парома составляет 100%. В целях </w:t>
      </w:r>
      <w:r w:rsidR="00AF7384" w:rsidRPr="00EC0845">
        <w:rPr>
          <w:sz w:val="16"/>
          <w:szCs w:val="16"/>
        </w:rPr>
        <w:t>обеспечения</w:t>
      </w:r>
      <w:r w:rsidRPr="00EC0845">
        <w:rPr>
          <w:sz w:val="16"/>
          <w:szCs w:val="16"/>
          <w:shd w:val="clear" w:color="auto" w:fill="FFFFFF"/>
        </w:rPr>
        <w:t xml:space="preserve"> безопасности и </w:t>
      </w:r>
      <w:r w:rsidR="00AF7384" w:rsidRPr="00EC0845">
        <w:rPr>
          <w:sz w:val="16"/>
          <w:szCs w:val="16"/>
          <w:shd w:val="clear" w:color="auto" w:fill="FFFFFF"/>
        </w:rPr>
        <w:t xml:space="preserve">приведения </w:t>
      </w:r>
      <w:r w:rsidRPr="00EC0845">
        <w:rPr>
          <w:sz w:val="16"/>
          <w:szCs w:val="16"/>
          <w:shd w:val="clear" w:color="auto" w:fill="FFFFFF"/>
        </w:rPr>
        <w:t xml:space="preserve">паромной переправы </w:t>
      </w:r>
      <w:r w:rsidR="00AF7384" w:rsidRPr="00EC0845">
        <w:rPr>
          <w:sz w:val="16"/>
          <w:szCs w:val="16"/>
          <w:shd w:val="clear" w:color="auto" w:fill="FFFFFF"/>
        </w:rPr>
        <w:t xml:space="preserve">в соответствие </w:t>
      </w:r>
      <w:r w:rsidRPr="00EC0845">
        <w:rPr>
          <w:sz w:val="16"/>
          <w:szCs w:val="16"/>
          <w:shd w:val="clear" w:color="auto" w:fill="FFFFFF"/>
        </w:rPr>
        <w:t>транспортно-эксплуатационным требованиям, необходимо строительство паромной переправы.</w:t>
      </w:r>
    </w:p>
    <w:p w:rsidR="002B1192" w:rsidRPr="00EC0845" w:rsidRDefault="002B1192" w:rsidP="00D1130E">
      <w:pPr>
        <w:shd w:val="clear" w:color="auto" w:fill="F7F7F7"/>
        <w:ind w:firstLine="709"/>
        <w:jc w:val="both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Достижение целей и задач эффективно только в рамках Подпрограммы, чётко определяющей приоритеты развития и основные направления финансирования.</w:t>
      </w:r>
    </w:p>
    <w:p w:rsidR="002B1192" w:rsidRPr="00EC0845" w:rsidRDefault="002B1192" w:rsidP="00D1130E">
      <w:pPr>
        <w:shd w:val="clear" w:color="auto" w:fill="F7F7F7"/>
        <w:ind w:firstLine="709"/>
        <w:jc w:val="both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Организация дорожной деятельности без целенаправленного объединения мероприятий в Подпрограмму, без единого комплекса мероприятий, направленных на достижение конкретных целей, не позволит выполнить задачи по развитию дорожного хозяйства и повышению его технического уровня.</w:t>
      </w:r>
    </w:p>
    <w:p w:rsidR="002B1192" w:rsidRPr="00EC0845" w:rsidRDefault="002B1192" w:rsidP="00D1130E">
      <w:pPr>
        <w:shd w:val="clear" w:color="auto" w:fill="FFFFFF" w:themeFill="background1"/>
        <w:ind w:firstLine="150"/>
        <w:jc w:val="center"/>
        <w:rPr>
          <w:b/>
          <w:sz w:val="16"/>
          <w:szCs w:val="16"/>
        </w:rPr>
      </w:pPr>
      <w:r w:rsidRPr="00EC0845">
        <w:rPr>
          <w:b/>
          <w:sz w:val="16"/>
          <w:szCs w:val="16"/>
        </w:rPr>
        <w:lastRenderedPageBreak/>
        <w:t>2. Основные цели и задачи Подпрограммы</w:t>
      </w:r>
    </w:p>
    <w:p w:rsidR="002B1192" w:rsidRPr="00EC0845" w:rsidRDefault="002B1192" w:rsidP="00D1130E">
      <w:pPr>
        <w:shd w:val="clear" w:color="auto" w:fill="FFFFFF"/>
        <w:ind w:firstLine="709"/>
        <w:jc w:val="both"/>
        <w:rPr>
          <w:sz w:val="16"/>
          <w:szCs w:val="16"/>
          <w:shd w:val="clear" w:color="auto" w:fill="FFFFFF"/>
        </w:rPr>
      </w:pPr>
      <w:r w:rsidRPr="00EC0845">
        <w:rPr>
          <w:sz w:val="16"/>
          <w:szCs w:val="16"/>
        </w:rPr>
        <w:t>Цели Подпрограммы -</w:t>
      </w:r>
      <w:r w:rsidRPr="00EC0845">
        <w:rPr>
          <w:sz w:val="16"/>
          <w:szCs w:val="16"/>
          <w:shd w:val="clear" w:color="auto" w:fill="FFFFFF"/>
        </w:rPr>
        <w:t xml:space="preserve"> обеспечение транспортно-эксплуатационных показателей дорог местного значения на уровне, необходимом для удовлетворения потребностей пользователей автодороги.</w:t>
      </w:r>
    </w:p>
    <w:p w:rsidR="002B1192" w:rsidRPr="00EC0845" w:rsidRDefault="002B1192" w:rsidP="00D1130E">
      <w:pPr>
        <w:shd w:val="clear" w:color="auto" w:fill="F7F7F7"/>
        <w:ind w:firstLine="709"/>
        <w:jc w:val="both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Достижение цели обеспечивается за счёт решения следующих задач:</w:t>
      </w:r>
    </w:p>
    <w:p w:rsidR="002B1192" w:rsidRPr="00EC0845" w:rsidRDefault="002B1192" w:rsidP="00D1130E">
      <w:pPr>
        <w:shd w:val="clear" w:color="auto" w:fill="FFFFFF"/>
        <w:ind w:firstLine="181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 - обеспечение безопасности дорожного движения и сокращения аварийности на автодорогах;</w:t>
      </w:r>
    </w:p>
    <w:p w:rsidR="002B1192" w:rsidRPr="00EC0845" w:rsidRDefault="002B1192" w:rsidP="00D1130E">
      <w:pPr>
        <w:shd w:val="clear" w:color="auto" w:fill="FFFFFF"/>
        <w:ind w:firstLine="181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- улучшения транспортно-эксплуатационного состояния автодороги;</w:t>
      </w:r>
    </w:p>
    <w:p w:rsidR="002B1192" w:rsidRPr="00EC0845" w:rsidRDefault="002B1192" w:rsidP="00D1130E">
      <w:pPr>
        <w:shd w:val="clear" w:color="auto" w:fill="F7F7F7"/>
        <w:ind w:firstLine="181"/>
        <w:jc w:val="both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>- повышение уровня обустройства на автомобильных дорогах общего пользования.</w:t>
      </w:r>
    </w:p>
    <w:p w:rsidR="002B1192" w:rsidRPr="00EC0845" w:rsidRDefault="002B1192" w:rsidP="00D1130E">
      <w:pPr>
        <w:shd w:val="clear" w:color="auto" w:fill="F7F7F7"/>
        <w:ind w:firstLine="709"/>
        <w:jc w:val="both"/>
        <w:textAlignment w:val="baseline"/>
        <w:rPr>
          <w:sz w:val="16"/>
          <w:szCs w:val="16"/>
        </w:rPr>
      </w:pPr>
      <w:r w:rsidRPr="00EC0845">
        <w:rPr>
          <w:sz w:val="16"/>
          <w:szCs w:val="16"/>
        </w:rPr>
        <w:t xml:space="preserve">Срок реализации Подпрограммы – 2014- 2020 годы. </w:t>
      </w:r>
    </w:p>
    <w:p w:rsidR="002B1192" w:rsidRPr="00EC0845" w:rsidRDefault="002B1192" w:rsidP="00D1130E">
      <w:pPr>
        <w:pStyle w:val="4"/>
        <w:jc w:val="center"/>
        <w:rPr>
          <w:sz w:val="16"/>
          <w:szCs w:val="16"/>
        </w:rPr>
      </w:pPr>
      <w:r w:rsidRPr="00EC0845">
        <w:rPr>
          <w:sz w:val="16"/>
          <w:szCs w:val="16"/>
        </w:rPr>
        <w:t>3. Ожидаемые результаты реализации Подпрограммы и целевые индикаторы</w:t>
      </w:r>
    </w:p>
    <w:p w:rsidR="002B1192" w:rsidRPr="00EC0845" w:rsidRDefault="002B1192" w:rsidP="00D1130E">
      <w:pPr>
        <w:rPr>
          <w:sz w:val="16"/>
          <w:szCs w:val="16"/>
        </w:rPr>
      </w:pPr>
      <w:r w:rsidRPr="00EC0845">
        <w:rPr>
          <w:sz w:val="16"/>
          <w:szCs w:val="16"/>
        </w:rPr>
        <w:tab/>
      </w:r>
      <w:r w:rsidRPr="00EC0845">
        <w:rPr>
          <w:sz w:val="16"/>
          <w:szCs w:val="16"/>
        </w:rPr>
        <w:tab/>
        <w:t xml:space="preserve">Оценка эффективности и социально-экономических последствий реализации Подпрограммы будет производиться на основе системы целевых индикативных показателей, ожидаемых результатов поставленных задач. Система индикаторов обеспечит мониторинг динамики изменений в сфере дорожного хозяйства за оцениваемый период с целью уточнения или корректировки поставленных задач.    </w:t>
      </w:r>
    </w:p>
    <w:p w:rsidR="002B1192" w:rsidRPr="00EC0845" w:rsidRDefault="002B1192" w:rsidP="00D1130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EC0845">
        <w:rPr>
          <w:sz w:val="16"/>
          <w:szCs w:val="16"/>
        </w:rPr>
        <w:t>Таблица  2</w:t>
      </w:r>
    </w:p>
    <w:p w:rsidR="002B1192" w:rsidRPr="00EC0845" w:rsidRDefault="002B1192" w:rsidP="00D1130E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C0845">
        <w:rPr>
          <w:rFonts w:ascii="Times New Roman" w:hAnsi="Times New Roman" w:cs="Times New Roman"/>
          <w:color w:val="auto"/>
          <w:sz w:val="16"/>
          <w:szCs w:val="16"/>
        </w:rPr>
        <w:t>Структура Подпрограммы 2 «Развитие дорожного хозяйства»</w:t>
      </w:r>
    </w:p>
    <w:tbl>
      <w:tblPr>
        <w:tblW w:w="96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708"/>
        <w:gridCol w:w="709"/>
        <w:gridCol w:w="709"/>
        <w:gridCol w:w="709"/>
        <w:gridCol w:w="710"/>
        <w:gridCol w:w="710"/>
        <w:gridCol w:w="709"/>
      </w:tblGrid>
      <w:tr w:rsidR="001626BC" w:rsidRPr="00EC0845" w:rsidTr="00D77EE3">
        <w:trPr>
          <w:trHeight w:val="154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                        Прогнозный период                         </w:t>
            </w:r>
          </w:p>
        </w:tc>
      </w:tr>
      <w:tr w:rsidR="001626BC" w:rsidRPr="00EC0845" w:rsidTr="00D1130E">
        <w:trPr>
          <w:trHeight w:val="20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2014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2016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2017год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2018* год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2019*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2020* год </w:t>
            </w:r>
          </w:p>
        </w:tc>
      </w:tr>
      <w:tr w:rsidR="001626BC" w:rsidRPr="00EC0845" w:rsidTr="00D77EE3">
        <w:trPr>
          <w:tblCellSpacing w:w="5" w:type="nil"/>
        </w:trPr>
        <w:tc>
          <w:tcPr>
            <w:tcW w:w="96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Цель: </w:t>
            </w:r>
            <w:r w:rsidR="002A5215" w:rsidRPr="00EC0845">
              <w:rPr>
                <w:sz w:val="16"/>
                <w:szCs w:val="16"/>
              </w:rPr>
              <w:t>Создание транспортных условий для развития муниципального образования</w:t>
            </w:r>
          </w:p>
        </w:tc>
      </w:tr>
      <w:tr w:rsidR="001626BC" w:rsidRPr="00EC0845" w:rsidTr="00D77EE3">
        <w:trPr>
          <w:trHeight w:val="227"/>
          <w:tblCellSpacing w:w="5" w:type="nil"/>
        </w:trPr>
        <w:tc>
          <w:tcPr>
            <w:tcW w:w="96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Задачи:</w:t>
            </w:r>
          </w:p>
          <w:p w:rsidR="002B1192" w:rsidRPr="00EC0845" w:rsidRDefault="002B1192" w:rsidP="00D1130E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1. Обеспечение безопасности дорожного движения и сокращения аварийности на автодорогах;</w:t>
            </w:r>
          </w:p>
          <w:p w:rsidR="002B1192" w:rsidRPr="00EC0845" w:rsidRDefault="002B1192" w:rsidP="00D1130E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2. Улучшения транспортно-эксплуатационного состояния автодороги;</w:t>
            </w:r>
          </w:p>
          <w:p w:rsidR="002B1192" w:rsidRPr="00EC0845" w:rsidRDefault="002B1192" w:rsidP="00D1130E">
            <w:pPr>
              <w:shd w:val="clear" w:color="auto" w:fill="F7F7F7"/>
              <w:jc w:val="both"/>
              <w:textAlignment w:val="baseline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   </w:t>
            </w:r>
            <w:r w:rsidR="00074538" w:rsidRPr="00EC0845">
              <w:rPr>
                <w:sz w:val="16"/>
                <w:szCs w:val="16"/>
              </w:rPr>
              <w:t xml:space="preserve">  3. П</w:t>
            </w:r>
            <w:r w:rsidRPr="00EC0845">
              <w:rPr>
                <w:sz w:val="16"/>
                <w:szCs w:val="16"/>
              </w:rPr>
              <w:t>овышение уровня обустройства на автомобильных дорогах общего пользования.</w:t>
            </w:r>
          </w:p>
        </w:tc>
      </w:tr>
      <w:tr w:rsidR="001626BC" w:rsidRPr="00EC0845" w:rsidTr="00D77EE3">
        <w:trPr>
          <w:tblCellSpacing w:w="5" w:type="nil"/>
        </w:trPr>
        <w:tc>
          <w:tcPr>
            <w:tcW w:w="96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1626BC" w:rsidRPr="00EC0845" w:rsidTr="00D1130E">
        <w:trPr>
          <w:trHeight w:val="5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Доля муниципальной автомобильной дороги,  не соответствующей нормативным требованиям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EC0845" w:rsidRDefault="002B1192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EC0845" w:rsidRDefault="009A2B5A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EC0845" w:rsidRDefault="00EC0845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EC0845" w:rsidRDefault="00EC0845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EC0845" w:rsidRDefault="00E303E9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EC0845" w:rsidRDefault="00C01AC5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A80C0D" w:rsidRPr="00EC0845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EC0845" w:rsidRDefault="00C01AC5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EC0845" w:rsidRDefault="00141F3B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D0D5B" w:rsidRPr="00EC0845" w:rsidTr="00D1130E">
        <w:trPr>
          <w:trHeight w:val="36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B" w:rsidRPr="00EC0845" w:rsidRDefault="004D0D5B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bookmarkStart w:id="0" w:name="_GoBack" w:colFirst="2" w:colLast="4"/>
            <w:r w:rsidRPr="00EC08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Доля площади моста не соответствующей нормативным требованиям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B" w:rsidRPr="00EC0845" w:rsidRDefault="004D0D5B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B" w:rsidRPr="00EC0845" w:rsidRDefault="004D0D5B" w:rsidP="006671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B" w:rsidRPr="00EC0845" w:rsidRDefault="004D0D5B" w:rsidP="006671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B" w:rsidRPr="00EC0845" w:rsidRDefault="004D0D5B" w:rsidP="006671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B" w:rsidRPr="00EC0845" w:rsidRDefault="004D0D5B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B" w:rsidRPr="00EC0845" w:rsidRDefault="004D0D5B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B" w:rsidRPr="00EC0845" w:rsidRDefault="004D0D5B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B" w:rsidRPr="00EC0845" w:rsidRDefault="004D0D5B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bookmarkEnd w:id="0"/>
      <w:tr w:rsidR="001626BC" w:rsidRPr="00EC0845" w:rsidTr="00D77EE3">
        <w:trPr>
          <w:trHeight w:val="70"/>
          <w:tblCellSpacing w:w="5" w:type="nil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Мероприятие:</w:t>
            </w:r>
          </w:p>
        </w:tc>
        <w:tc>
          <w:tcPr>
            <w:tcW w:w="609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AC5" w:rsidRPr="00EC0845" w:rsidRDefault="00C01AC5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EE3" w:rsidRPr="00EC0845" w:rsidTr="00D1130E">
        <w:trPr>
          <w:trHeight w:val="5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Комплекс работ по поддержанию и восстановлению транспортно-эксплуатационных характеристик автодорог (ремонт и содержание дороги - 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38" w:rsidRPr="00EC0845" w:rsidRDefault="00074538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1956,7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2610,3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2976,96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D77EE3" w:rsidP="00D1130E">
            <w:pPr>
              <w:ind w:right="-74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1688,36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</w:tr>
      <w:tr w:rsidR="00D77EE3" w:rsidRPr="00EC0845" w:rsidTr="00D1130E">
        <w:trPr>
          <w:trHeight w:val="125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38" w:rsidRPr="00EC0845" w:rsidRDefault="00074538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</w:tr>
      <w:tr w:rsidR="00D77EE3" w:rsidRPr="00EC0845" w:rsidTr="00D1130E">
        <w:trPr>
          <w:trHeight w:val="56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38" w:rsidRPr="00EC0845" w:rsidRDefault="00074538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</w:tr>
      <w:tr w:rsidR="00D77EE3" w:rsidRPr="00EC0845" w:rsidTr="00D1130E">
        <w:trPr>
          <w:trHeight w:val="7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38" w:rsidRPr="00EC0845" w:rsidRDefault="00074538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1956,7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2610,3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2976,96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D77EE3" w:rsidP="00D1130E">
            <w:pPr>
              <w:ind w:right="-74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1688,36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</w:tr>
      <w:tr w:rsidR="00D77EE3" w:rsidRPr="00EC0845" w:rsidTr="00D1130E">
        <w:trPr>
          <w:trHeight w:val="56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Оформление прав собственности на муниципальное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EC0845" w:rsidRDefault="00C01AC5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</w:tr>
      <w:tr w:rsidR="00D77EE3" w:rsidRPr="00EC0845" w:rsidTr="00D1130E">
        <w:trPr>
          <w:trHeight w:val="56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EC0845" w:rsidRDefault="00C01AC5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</w:tr>
      <w:tr w:rsidR="00D77EE3" w:rsidRPr="00EC0845" w:rsidTr="00D1130E">
        <w:trPr>
          <w:trHeight w:val="7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EC0845" w:rsidRDefault="00C01AC5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</w:tr>
      <w:tr w:rsidR="00D77EE3" w:rsidRPr="00EC0845" w:rsidTr="00D1130E">
        <w:trPr>
          <w:trHeight w:val="56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EC0845" w:rsidRDefault="00C01AC5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</w:tr>
      <w:tr w:rsidR="00D77EE3" w:rsidRPr="00EC0845" w:rsidTr="00D77EE3">
        <w:trPr>
          <w:trHeight w:val="21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EC0845" w:rsidRDefault="00C01AC5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C5" w:rsidRPr="00EC0845" w:rsidRDefault="00C01AC5" w:rsidP="00D113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  <w:shd w:val="clear" w:color="auto" w:fill="FFFFFF"/>
              </w:rPr>
              <w:t xml:space="preserve">Снижение доли муниципальной автомобильной </w:t>
            </w:r>
            <w:r w:rsidR="00356A5C" w:rsidRPr="00EC0845">
              <w:rPr>
                <w:sz w:val="16"/>
                <w:szCs w:val="16"/>
                <w:shd w:val="clear" w:color="auto" w:fill="FFFFFF"/>
              </w:rPr>
              <w:t xml:space="preserve">дороги, </w:t>
            </w:r>
            <w:r w:rsidR="00356A5C" w:rsidRPr="00EC0845">
              <w:rPr>
                <w:sz w:val="16"/>
                <w:szCs w:val="16"/>
              </w:rPr>
              <w:t>моста</w:t>
            </w:r>
            <w:r w:rsidRPr="00EC0845">
              <w:rPr>
                <w:sz w:val="16"/>
                <w:szCs w:val="16"/>
              </w:rPr>
              <w:t xml:space="preserve"> </w:t>
            </w:r>
            <w:r w:rsidRPr="00EC0845">
              <w:rPr>
                <w:sz w:val="16"/>
                <w:szCs w:val="16"/>
                <w:shd w:val="clear" w:color="auto" w:fill="FFFFFF"/>
              </w:rPr>
              <w:t xml:space="preserve">не соответствующей нормативным требованиям. </w:t>
            </w:r>
          </w:p>
        </w:tc>
      </w:tr>
      <w:tr w:rsidR="00D77EE3" w:rsidRPr="00EC0845" w:rsidTr="00D77EE3">
        <w:trPr>
          <w:trHeight w:val="70"/>
          <w:tblCellSpacing w:w="5" w:type="nil"/>
        </w:trPr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0D" w:rsidRPr="00EC0845" w:rsidRDefault="00074538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Задача: </w:t>
            </w:r>
            <w:r w:rsidR="003C400D" w:rsidRPr="00EC0845">
              <w:rPr>
                <w:sz w:val="16"/>
                <w:szCs w:val="16"/>
              </w:rPr>
              <w:t>Обеспечение транспортной доступности для населения</w:t>
            </w:r>
          </w:p>
        </w:tc>
      </w:tr>
      <w:tr w:rsidR="00D77EE3" w:rsidRPr="00EC0845" w:rsidTr="00D1130E">
        <w:trPr>
          <w:trHeight w:val="7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Целевые индикаторы: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38" w:rsidRPr="00EC0845" w:rsidRDefault="00074538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</w:tr>
      <w:tr w:rsidR="00D77EE3" w:rsidRPr="00EC0845" w:rsidTr="00D1130E">
        <w:trPr>
          <w:trHeight w:val="7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A5C" w:rsidRPr="00EC0845" w:rsidRDefault="00356A5C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транспортных средств, перевезенных паромной переправой через р.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Муя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5C" w:rsidRPr="00EC0845" w:rsidRDefault="00356A5C" w:rsidP="00D113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C0845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5C" w:rsidRPr="00EC0845" w:rsidRDefault="0081371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5C" w:rsidRPr="00EC0845" w:rsidRDefault="0081371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5C" w:rsidRPr="00EC0845" w:rsidRDefault="0081371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5C" w:rsidRPr="00EC0845" w:rsidRDefault="0081371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5C" w:rsidRPr="00EC0845" w:rsidRDefault="00037FE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5C" w:rsidRPr="00EC0845" w:rsidRDefault="00037FE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5C" w:rsidRPr="00EC0845" w:rsidRDefault="00037FE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1600</w:t>
            </w:r>
          </w:p>
        </w:tc>
      </w:tr>
      <w:tr w:rsidR="00D77EE3" w:rsidRPr="00EC0845" w:rsidTr="00D1130E">
        <w:trPr>
          <w:trHeight w:val="70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26D7"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расходов на строительство паромной переправы через реку  </w:t>
            </w:r>
            <w:proofErr w:type="spellStart"/>
            <w:r w:rsidR="00D1130E" w:rsidRPr="00EC0845">
              <w:rPr>
                <w:rFonts w:ascii="Times New Roman" w:hAnsi="Times New Roman" w:cs="Times New Roman"/>
                <w:sz w:val="16"/>
                <w:szCs w:val="16"/>
              </w:rPr>
              <w:t>Муя</w:t>
            </w:r>
            <w:proofErr w:type="spellEnd"/>
            <w:r w:rsidR="00D1130E"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="00D1130E" w:rsidRPr="00EC084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="00D1130E" w:rsidRPr="00EC0845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="00D1130E" w:rsidRPr="00EC0845">
              <w:rPr>
                <w:rFonts w:ascii="Times New Roman" w:hAnsi="Times New Roman" w:cs="Times New Roman"/>
                <w:sz w:val="16"/>
                <w:szCs w:val="16"/>
              </w:rPr>
              <w:t>сть-Муя</w:t>
            </w:r>
            <w:proofErr w:type="spellEnd"/>
            <w:r w:rsidR="00D1130E"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="00D1130E" w:rsidRPr="00EC0845">
              <w:rPr>
                <w:rFonts w:ascii="Times New Roman" w:hAnsi="Times New Roman" w:cs="Times New Roman"/>
                <w:sz w:val="16"/>
                <w:szCs w:val="16"/>
              </w:rPr>
              <w:t>Муйском</w:t>
            </w:r>
            <w:proofErr w:type="spellEnd"/>
            <w:r w:rsidR="00D1130E"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38" w:rsidRPr="00EC0845" w:rsidRDefault="00074538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421,053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356A5C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356A5C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D77EE3" w:rsidRPr="00EC0845" w:rsidTr="00D1130E">
        <w:trPr>
          <w:trHeight w:val="7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38" w:rsidRPr="00EC0845" w:rsidRDefault="00074538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</w:tr>
      <w:tr w:rsidR="00D77EE3" w:rsidRPr="00EC0845" w:rsidTr="00D1130E">
        <w:trPr>
          <w:trHeight w:val="7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38" w:rsidRPr="00EC0845" w:rsidRDefault="00074538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</w:tr>
      <w:tr w:rsidR="00D77EE3" w:rsidRPr="00EC0845" w:rsidTr="00D1130E">
        <w:trPr>
          <w:trHeight w:val="56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8" w:rsidRPr="00EC0845" w:rsidRDefault="00074538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38" w:rsidRPr="00EC0845" w:rsidRDefault="00074538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538" w:rsidRPr="00EC0845" w:rsidRDefault="0007453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356A5C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421,053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8" w:rsidRPr="00EC0845" w:rsidRDefault="00074538" w:rsidP="00D1130E">
            <w:pPr>
              <w:rPr>
                <w:sz w:val="16"/>
                <w:szCs w:val="16"/>
              </w:rPr>
            </w:pPr>
          </w:p>
        </w:tc>
      </w:tr>
      <w:tr w:rsidR="00D1130E" w:rsidRPr="00EC0845" w:rsidTr="00D1130E">
        <w:trPr>
          <w:trHeight w:val="5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E" w:rsidRPr="00EC0845" w:rsidRDefault="00D1130E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Строительство паромной переправы через реку 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Муя</w:t>
            </w:r>
            <w:proofErr w:type="spell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сть-Муя</w:t>
            </w:r>
            <w:proofErr w:type="spell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Муйском</w:t>
            </w:r>
            <w:proofErr w:type="spell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E" w:rsidRPr="00EC0845" w:rsidRDefault="00D1130E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8000,0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D1130E" w:rsidRPr="00EC0845" w:rsidTr="00D1130E">
        <w:trPr>
          <w:trHeight w:val="56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E" w:rsidRPr="00EC0845" w:rsidRDefault="00D1130E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E" w:rsidRPr="00EC0845" w:rsidRDefault="00D1130E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</w:tr>
      <w:tr w:rsidR="00D1130E" w:rsidRPr="00EC0845" w:rsidTr="00D1130E">
        <w:trPr>
          <w:trHeight w:val="56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E" w:rsidRPr="00EC0845" w:rsidRDefault="00D1130E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E" w:rsidRPr="00EC0845" w:rsidRDefault="00D1130E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8000,0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</w:tr>
      <w:tr w:rsidR="00D1130E" w:rsidRPr="00EC0845" w:rsidTr="00D1130E">
        <w:trPr>
          <w:trHeight w:val="56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E" w:rsidRPr="00EC0845" w:rsidRDefault="00D1130E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E" w:rsidRPr="00EC0845" w:rsidRDefault="00D1130E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</w:tr>
      <w:tr w:rsidR="00D1130E" w:rsidRPr="00EC0845" w:rsidTr="00D1130E">
        <w:trPr>
          <w:trHeight w:val="7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0E" w:rsidRPr="00EC0845" w:rsidRDefault="00D1130E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  <w:shd w:val="clear" w:color="auto" w:fill="FFFFFF"/>
              </w:rPr>
              <w:t>Обеспечение безопасности оказываемых транспортных услуг. Соответствие паромной переправы транспортно-эксплуатационным требованиям.</w:t>
            </w:r>
          </w:p>
        </w:tc>
      </w:tr>
      <w:tr w:rsidR="00D1130E" w:rsidRPr="00EC0845" w:rsidTr="00D1130E">
        <w:trPr>
          <w:trHeight w:val="5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0E" w:rsidRPr="00EC0845" w:rsidRDefault="00D1130E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финансирования  подпрограммы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E" w:rsidRPr="00EC0845" w:rsidRDefault="00D1130E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1956,7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2610,3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2976,96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10109,4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</w:tr>
      <w:tr w:rsidR="00D1130E" w:rsidRPr="00EC0845" w:rsidTr="00D1130E">
        <w:trPr>
          <w:trHeight w:val="7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30E" w:rsidRPr="00EC0845" w:rsidRDefault="00D1130E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E" w:rsidRPr="00EC0845" w:rsidRDefault="00D1130E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</w:tr>
      <w:tr w:rsidR="00D1130E" w:rsidRPr="00EC0845" w:rsidTr="00D1130E">
        <w:trPr>
          <w:trHeight w:val="56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30E" w:rsidRPr="00EC0845" w:rsidRDefault="00D1130E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E" w:rsidRPr="00EC0845" w:rsidRDefault="00D1130E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8000,0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</w:tr>
      <w:tr w:rsidR="00D1130E" w:rsidRPr="00EC0845" w:rsidTr="00D1130E">
        <w:trPr>
          <w:trHeight w:val="56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E" w:rsidRPr="00EC0845" w:rsidRDefault="00D1130E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E" w:rsidRPr="00EC0845" w:rsidRDefault="00D1130E" w:rsidP="00D113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0845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1956,7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2610,3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2976,96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2109,4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</w:tr>
    </w:tbl>
    <w:p w:rsidR="002B1192" w:rsidRPr="00EC0845" w:rsidRDefault="002B1192" w:rsidP="00D1130E">
      <w:pPr>
        <w:pStyle w:val="a7"/>
        <w:ind w:left="360"/>
        <w:jc w:val="both"/>
        <w:rPr>
          <w:sz w:val="16"/>
          <w:szCs w:val="16"/>
        </w:rPr>
      </w:pPr>
      <w:r w:rsidRPr="00EC0845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EC0845" w:rsidRDefault="002B1192" w:rsidP="00D1130E">
      <w:pPr>
        <w:pStyle w:val="a7"/>
        <w:ind w:left="360"/>
        <w:rPr>
          <w:sz w:val="16"/>
          <w:szCs w:val="16"/>
        </w:rPr>
      </w:pPr>
    </w:p>
    <w:p w:rsidR="002B1192" w:rsidRPr="00EC0845" w:rsidRDefault="002B1192" w:rsidP="00D1130E">
      <w:pPr>
        <w:pStyle w:val="aa"/>
        <w:rPr>
          <w:b/>
          <w:sz w:val="16"/>
          <w:szCs w:val="16"/>
          <w:u w:val="single"/>
        </w:rPr>
        <w:sectPr w:rsidR="002B1192" w:rsidRPr="00EC0845" w:rsidSect="00D33CAD">
          <w:footerReference w:type="default" r:id="rId9"/>
          <w:pgSz w:w="11906" w:h="16838"/>
          <w:pgMar w:top="426" w:right="566" w:bottom="284" w:left="1134" w:header="709" w:footer="72" w:gutter="0"/>
          <w:cols w:space="708"/>
          <w:docGrid w:linePitch="360"/>
        </w:sectPr>
      </w:pP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  <w:r w:rsidRPr="00EC0845">
        <w:rPr>
          <w:b/>
          <w:sz w:val="16"/>
          <w:szCs w:val="16"/>
        </w:rPr>
        <w:lastRenderedPageBreak/>
        <w:t>Приложение 3</w:t>
      </w: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EC0845">
        <w:rPr>
          <w:sz w:val="16"/>
          <w:szCs w:val="16"/>
        </w:rPr>
        <w:t xml:space="preserve">к </w:t>
      </w:r>
      <w:r w:rsidR="008A5972" w:rsidRPr="00EC0845">
        <w:rPr>
          <w:sz w:val="16"/>
          <w:szCs w:val="16"/>
        </w:rPr>
        <w:t xml:space="preserve">МП </w:t>
      </w:r>
      <w:r w:rsidRPr="00EC0845">
        <w:rPr>
          <w:sz w:val="16"/>
          <w:szCs w:val="16"/>
        </w:rPr>
        <w:t>«Развитие энергетики и дорожного хозяйства»</w:t>
      </w:r>
    </w:p>
    <w:p w:rsidR="002B1192" w:rsidRPr="00EC0845" w:rsidRDefault="002B1192" w:rsidP="00D1130E">
      <w:pPr>
        <w:jc w:val="center"/>
        <w:rPr>
          <w:bCs/>
          <w:kern w:val="24"/>
          <w:sz w:val="16"/>
          <w:szCs w:val="16"/>
        </w:rPr>
      </w:pPr>
      <w:r w:rsidRPr="00EC0845">
        <w:rPr>
          <w:b/>
          <w:bCs/>
          <w:sz w:val="16"/>
          <w:szCs w:val="16"/>
        </w:rPr>
        <w:t xml:space="preserve">Индикаторы (показатели)  </w:t>
      </w:r>
      <w:r w:rsidRPr="00EC0845">
        <w:rPr>
          <w:b/>
          <w:sz w:val="16"/>
          <w:szCs w:val="16"/>
        </w:rPr>
        <w:t>муниципальной</w:t>
      </w:r>
      <w:r w:rsidRPr="00EC0845">
        <w:rPr>
          <w:b/>
          <w:bCs/>
          <w:sz w:val="16"/>
          <w:szCs w:val="16"/>
        </w:rPr>
        <w:t xml:space="preserve">  программы</w:t>
      </w:r>
    </w:p>
    <w:tbl>
      <w:tblPr>
        <w:tblW w:w="15450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992"/>
        <w:gridCol w:w="1276"/>
        <w:gridCol w:w="992"/>
        <w:gridCol w:w="1134"/>
        <w:gridCol w:w="992"/>
        <w:gridCol w:w="1134"/>
        <w:gridCol w:w="992"/>
        <w:gridCol w:w="82"/>
        <w:gridCol w:w="13"/>
        <w:gridCol w:w="14"/>
        <w:gridCol w:w="27"/>
        <w:gridCol w:w="998"/>
      </w:tblGrid>
      <w:tr w:rsidR="000C38B1" w:rsidRPr="00EC0845" w:rsidTr="007B47CA">
        <w:trPr>
          <w:trHeight w:val="20"/>
        </w:trPr>
        <w:tc>
          <w:tcPr>
            <w:tcW w:w="56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№ 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Наименование индикатора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8A5972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Ед. изм.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Значение показателей по годам</w:t>
            </w:r>
          </w:p>
        </w:tc>
      </w:tr>
      <w:tr w:rsidR="000C38B1" w:rsidRPr="00EC0845" w:rsidTr="001626BC">
        <w:trPr>
          <w:trHeight w:val="20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2014 г.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2015г.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2016г.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859B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2017г. </w:t>
            </w:r>
          </w:p>
        </w:tc>
        <w:tc>
          <w:tcPr>
            <w:tcW w:w="1134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2018г. *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2019г. *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2020г. *</w:t>
            </w:r>
          </w:p>
        </w:tc>
      </w:tr>
      <w:tr w:rsidR="000C38B1" w:rsidRPr="00EC0845" w:rsidTr="002859BB">
        <w:trPr>
          <w:trHeight w:val="18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EC0845">
              <w:rPr>
                <w:b/>
                <w:color w:val="auto"/>
                <w:sz w:val="16"/>
                <w:szCs w:val="16"/>
              </w:rPr>
              <w:t>Муниципальная Программа «Развитие энергетики и дорожного хозяйства»</w:t>
            </w:r>
          </w:p>
        </w:tc>
      </w:tr>
      <w:tr w:rsidR="000C38B1" w:rsidRPr="00EC0845" w:rsidTr="001F59C6">
        <w:trPr>
          <w:trHeight w:val="23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pStyle w:val="Default"/>
              <w:rPr>
                <w:color w:val="auto"/>
                <w:sz w:val="16"/>
                <w:szCs w:val="16"/>
              </w:rPr>
            </w:pPr>
            <w:r w:rsidRPr="00EC0845">
              <w:rPr>
                <w:color w:val="auto"/>
                <w:sz w:val="16"/>
                <w:szCs w:val="16"/>
              </w:rPr>
              <w:t xml:space="preserve">Задача 1. Обеспечение рационального использования энергетических ресурсов </w:t>
            </w:r>
          </w:p>
        </w:tc>
      </w:tr>
      <w:tr w:rsidR="000C38B1" w:rsidRPr="00EC0845" w:rsidTr="00202FD1">
        <w:trPr>
          <w:trHeight w:val="1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EC0845" w:rsidRDefault="00B55814" w:rsidP="00D1130E">
            <w:pPr>
              <w:rPr>
                <w:kern w:val="24"/>
                <w:sz w:val="16"/>
                <w:szCs w:val="16"/>
              </w:rPr>
            </w:pPr>
          </w:p>
          <w:p w:rsidR="00B55814" w:rsidRPr="00EC0845" w:rsidRDefault="00B55814" w:rsidP="00D1130E">
            <w:pPr>
              <w:rPr>
                <w:kern w:val="24"/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EC0845" w:rsidRDefault="00B55814" w:rsidP="00D1130E">
            <w:pPr>
              <w:rPr>
                <w:bCs/>
                <w:kern w:val="24"/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Доля сэкономленного совокупного объема энергетических ресурсов в общем объеме потребленных энергоресурсов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EC0845" w:rsidRDefault="00B55814" w:rsidP="00D1130E">
            <w:pPr>
              <w:rPr>
                <w:sz w:val="16"/>
                <w:szCs w:val="16"/>
              </w:rPr>
            </w:pPr>
          </w:p>
          <w:p w:rsidR="00B55814" w:rsidRPr="00EC0845" w:rsidRDefault="00B55814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B55814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B55814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9A2B5A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B55814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814" w:rsidRPr="00EC0845" w:rsidRDefault="00B55814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B55814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814" w:rsidRPr="00EC0845" w:rsidRDefault="00B55814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C38B1" w:rsidRPr="00EC0845" w:rsidTr="00035F97">
        <w:trPr>
          <w:trHeight w:val="18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EC0845" w:rsidRDefault="00B55814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  <w:shd w:val="clear" w:color="auto" w:fill="FFFFFF"/>
              </w:rPr>
              <w:t>Задача 2. Обеспечение транспортно-эксплуатационных показателей дорого местного значения на уровне, необходимом для удовлетворения потребностей показателей автодорог.</w:t>
            </w:r>
          </w:p>
        </w:tc>
      </w:tr>
      <w:tr w:rsidR="000C38B1" w:rsidRPr="00EC0845" w:rsidTr="00B84FEF">
        <w:trPr>
          <w:trHeight w:val="18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EC0845" w:rsidRDefault="00B55814" w:rsidP="00D1130E">
            <w:pPr>
              <w:rPr>
                <w:kern w:val="24"/>
                <w:sz w:val="16"/>
                <w:szCs w:val="16"/>
              </w:rPr>
            </w:pPr>
          </w:p>
          <w:p w:rsidR="00B55814" w:rsidRPr="00EC0845" w:rsidRDefault="00B55814" w:rsidP="00D1130E">
            <w:pPr>
              <w:rPr>
                <w:kern w:val="24"/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EC0845" w:rsidRDefault="00B55814" w:rsidP="00D1130E">
            <w:pPr>
              <w:rPr>
                <w:bCs/>
                <w:kern w:val="24"/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Объем затрат на содержание 1 км автомобильных дорог общего пользования районного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EC0845" w:rsidRDefault="00B55814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B55814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B55814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9A2B5A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28,8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B5581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814" w:rsidRPr="00EC0845" w:rsidRDefault="00D04986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20,7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D04986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20,4</w:t>
            </w:r>
          </w:p>
        </w:tc>
        <w:tc>
          <w:tcPr>
            <w:tcW w:w="105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814" w:rsidRPr="00EC0845" w:rsidRDefault="00D04986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20,4</w:t>
            </w:r>
          </w:p>
        </w:tc>
      </w:tr>
      <w:tr w:rsidR="000C38B1" w:rsidRPr="00EC0845" w:rsidTr="00B84FEF">
        <w:trPr>
          <w:trHeight w:val="18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F97" w:rsidRPr="00EC0845" w:rsidRDefault="00035F97" w:rsidP="00D1130E">
            <w:pPr>
              <w:rPr>
                <w:kern w:val="24"/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F97" w:rsidRPr="00EC0845" w:rsidRDefault="00035F97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Обеспеченность населения МО СП «</w:t>
            </w:r>
            <w:proofErr w:type="spellStart"/>
            <w:r w:rsidRPr="00EC0845">
              <w:rPr>
                <w:sz w:val="16"/>
                <w:szCs w:val="16"/>
              </w:rPr>
              <w:t>Муйская</w:t>
            </w:r>
            <w:proofErr w:type="spellEnd"/>
            <w:r w:rsidRPr="00EC0845">
              <w:rPr>
                <w:sz w:val="16"/>
                <w:szCs w:val="16"/>
              </w:rPr>
              <w:t xml:space="preserve"> сельская администрация» транспортными услугами.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F97" w:rsidRPr="00EC0845" w:rsidRDefault="007B47CA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5F97" w:rsidRPr="00EC0845" w:rsidRDefault="007B47CA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5F97" w:rsidRPr="00EC0845" w:rsidRDefault="007B47CA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5F97" w:rsidRPr="00EC0845" w:rsidRDefault="007B47CA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5F97" w:rsidRPr="00EC0845" w:rsidRDefault="007B47CA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5F97" w:rsidRPr="00EC0845" w:rsidRDefault="007B47CA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-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5F97" w:rsidRPr="00EC0845" w:rsidRDefault="007B47CA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F97" w:rsidRPr="00EC0845" w:rsidRDefault="007B47CA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</w:t>
            </w:r>
          </w:p>
        </w:tc>
      </w:tr>
      <w:tr w:rsidR="000C38B1" w:rsidRPr="00EC0845" w:rsidTr="00D1130E">
        <w:trPr>
          <w:trHeight w:val="18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EC0845" w:rsidRDefault="00B55814" w:rsidP="00D1130E">
            <w:pPr>
              <w:rPr>
                <w:b/>
                <w:sz w:val="16"/>
                <w:szCs w:val="16"/>
              </w:rPr>
            </w:pPr>
            <w:r w:rsidRPr="00EC0845">
              <w:rPr>
                <w:b/>
                <w:bCs/>
                <w:kern w:val="24"/>
                <w:sz w:val="16"/>
                <w:szCs w:val="16"/>
              </w:rPr>
              <w:t xml:space="preserve">Подпрограмма 1. Энергосбережение и повышение </w:t>
            </w:r>
            <w:proofErr w:type="spellStart"/>
            <w:r w:rsidRPr="00EC0845">
              <w:rPr>
                <w:b/>
                <w:bCs/>
                <w:kern w:val="24"/>
                <w:sz w:val="16"/>
                <w:szCs w:val="16"/>
              </w:rPr>
              <w:t>энергоэффективности</w:t>
            </w:r>
            <w:proofErr w:type="spellEnd"/>
          </w:p>
        </w:tc>
      </w:tr>
      <w:tr w:rsidR="000C38B1" w:rsidRPr="00EC0845" w:rsidTr="009656F4">
        <w:trPr>
          <w:trHeight w:val="18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EC0845" w:rsidRDefault="00B55814" w:rsidP="00D113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Задача 1:  Повышение эффективности систем теплоснабжения </w:t>
            </w:r>
          </w:p>
        </w:tc>
      </w:tr>
      <w:tr w:rsidR="000C38B1" w:rsidRPr="00EC0845" w:rsidTr="00B55814">
        <w:trPr>
          <w:trHeight w:val="18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814" w:rsidRPr="00EC0845" w:rsidRDefault="00B55814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814" w:rsidRPr="00EC0845" w:rsidRDefault="00B55814" w:rsidP="00D1130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Экономия тепловой энергии (далее ТЭР)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5814" w:rsidRPr="00EC0845" w:rsidRDefault="00B55814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5814" w:rsidRPr="00EC0845" w:rsidRDefault="00B55814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9A2B5A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9A2B5A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B55814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814" w:rsidRPr="00EC0845" w:rsidRDefault="00D04986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01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D04986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814" w:rsidRPr="00EC0845" w:rsidRDefault="00D04986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</w:tr>
      <w:tr w:rsidR="000C38B1" w:rsidRPr="00EC0845" w:rsidTr="008A5972">
        <w:trPr>
          <w:trHeight w:val="56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EC0845" w:rsidRDefault="00B55814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Задача 2: Повышение эффективности системы энергоснабжения в муниципальных учреждениях</w:t>
            </w:r>
          </w:p>
        </w:tc>
      </w:tr>
      <w:tr w:rsidR="000C38B1" w:rsidRPr="00EC0845" w:rsidTr="002859BB">
        <w:trPr>
          <w:trHeight w:val="18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EC0845" w:rsidRDefault="00B55814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EC0845" w:rsidRDefault="00B55814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Экономия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B55814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тыс. 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B55814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B55814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9A2B5A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D04986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814" w:rsidRPr="00EC0845" w:rsidRDefault="00D04986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12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EC0845" w:rsidRDefault="00D04986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814" w:rsidRPr="00EC0845" w:rsidRDefault="00D04986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</w:tr>
      <w:tr w:rsidR="000C38B1" w:rsidRPr="00EC0845" w:rsidTr="00DF51D8">
        <w:trPr>
          <w:trHeight w:val="18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EC0845" w:rsidRDefault="00B55814" w:rsidP="00D1130E">
            <w:pPr>
              <w:rPr>
                <w:b/>
                <w:sz w:val="16"/>
                <w:szCs w:val="16"/>
              </w:rPr>
            </w:pPr>
            <w:r w:rsidRPr="00EC0845">
              <w:rPr>
                <w:b/>
                <w:sz w:val="16"/>
                <w:szCs w:val="16"/>
              </w:rPr>
              <w:t>Подпрограмма 2. Развитие дорожного хозяйства</w:t>
            </w:r>
          </w:p>
        </w:tc>
      </w:tr>
      <w:tr w:rsidR="000C38B1" w:rsidRPr="00EC0845" w:rsidTr="00DD193F">
        <w:trPr>
          <w:trHeight w:val="377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EC0845" w:rsidRDefault="00B55814" w:rsidP="00D1130E">
            <w:pPr>
              <w:pStyle w:val="ConsPlusCell"/>
              <w:rPr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Задачи:</w:t>
            </w:r>
            <w:r w:rsidR="00D1130E"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45">
              <w:rPr>
                <w:sz w:val="16"/>
                <w:szCs w:val="16"/>
              </w:rPr>
              <w:t>1. обеспечение безопасности дорожного движения и сокращения аварийности на автодорогах;</w:t>
            </w:r>
          </w:p>
          <w:p w:rsidR="00035F97" w:rsidRPr="00EC0845" w:rsidRDefault="00B55814" w:rsidP="00D1130E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2. улучшения транспортно-эксплуатационного состояния автодороги;</w:t>
            </w:r>
          </w:p>
          <w:p w:rsidR="00035F97" w:rsidRPr="00EC0845" w:rsidRDefault="00B55814" w:rsidP="00D1130E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3. повышение уровня обустройства на автомобильных дорогах общего пользования.</w:t>
            </w:r>
          </w:p>
        </w:tc>
      </w:tr>
      <w:tr w:rsidR="000C38B1" w:rsidRPr="00EC0845" w:rsidTr="009656F4">
        <w:trPr>
          <w:trHeight w:val="187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71B" w:rsidRPr="00EC0845" w:rsidRDefault="0081371B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1B" w:rsidRPr="00EC0845" w:rsidRDefault="0081371B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  <w:shd w:val="clear" w:color="auto" w:fill="FFFFFF"/>
              </w:rPr>
              <w:t>Доля муниципальной автомобильной дороги,  не соответствующей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71B" w:rsidRPr="00EC0845" w:rsidRDefault="0081371B" w:rsidP="00D1130E">
            <w:pPr>
              <w:jc w:val="center"/>
              <w:rPr>
                <w:sz w:val="16"/>
                <w:szCs w:val="16"/>
              </w:rPr>
            </w:pPr>
          </w:p>
          <w:p w:rsidR="0081371B" w:rsidRPr="00EC0845" w:rsidRDefault="0081371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371B" w:rsidRPr="00EC0845" w:rsidRDefault="0081371B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71B" w:rsidRPr="00EC0845" w:rsidRDefault="0081371B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371B" w:rsidRPr="00EC0845" w:rsidRDefault="009A2B5A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371B" w:rsidRPr="00EC0845" w:rsidRDefault="0081371B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71B" w:rsidRPr="00EC0845" w:rsidRDefault="0081371B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371B" w:rsidRPr="00EC0845" w:rsidRDefault="0081371B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39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371B" w:rsidRPr="00EC0845" w:rsidRDefault="0081371B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0C38B1" w:rsidRPr="00EC0845" w:rsidTr="009656F4">
        <w:trPr>
          <w:trHeight w:val="18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6F36" w:rsidRPr="00EC0845" w:rsidRDefault="009656F4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6F36" w:rsidRPr="00EC0845" w:rsidRDefault="009656F4" w:rsidP="00D1130E">
            <w:pPr>
              <w:rPr>
                <w:sz w:val="16"/>
                <w:szCs w:val="16"/>
                <w:shd w:val="clear" w:color="auto" w:fill="FFFFFF"/>
              </w:rPr>
            </w:pPr>
            <w:r w:rsidRPr="00EC0845">
              <w:rPr>
                <w:sz w:val="16"/>
                <w:szCs w:val="16"/>
                <w:shd w:val="clear" w:color="auto" w:fill="FFFFFF"/>
              </w:rPr>
              <w:t>Доля площади моста не соответствующей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6F36" w:rsidRPr="00EC0845" w:rsidRDefault="007C26D7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6F36" w:rsidRPr="00EC0845" w:rsidRDefault="005A0256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6F36" w:rsidRPr="00EC0845" w:rsidRDefault="005A0256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6F36" w:rsidRPr="00EC0845" w:rsidRDefault="005A0256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6F36" w:rsidRPr="00EC0845" w:rsidRDefault="0081371B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6F36" w:rsidRPr="00EC0845" w:rsidRDefault="00D04986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6F36" w:rsidRPr="00EC0845" w:rsidRDefault="0081371B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9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F36" w:rsidRPr="00EC0845" w:rsidRDefault="0081371B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38B1" w:rsidRPr="00EC0845" w:rsidTr="002859BB">
        <w:trPr>
          <w:trHeight w:val="18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6F36" w:rsidRPr="00EC0845" w:rsidRDefault="009656F4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6F36" w:rsidRPr="00EC0845" w:rsidRDefault="007F6F36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транспортных средств, перевезенных паромной переправой через р.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Муя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6F36" w:rsidRPr="00EC0845" w:rsidRDefault="007C26D7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6F36" w:rsidRPr="00EC0845" w:rsidRDefault="00443F1D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6F36" w:rsidRPr="00EC0845" w:rsidRDefault="00443F1D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6F36" w:rsidRPr="00EC0845" w:rsidRDefault="00443F1D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6F36" w:rsidRPr="00EC0845" w:rsidRDefault="00443F1D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6F36" w:rsidRPr="00EC0845" w:rsidRDefault="00443F1D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6F36" w:rsidRPr="00EC0845" w:rsidRDefault="00443F1D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039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F36" w:rsidRPr="00EC0845" w:rsidRDefault="00443F1D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</w:tr>
    </w:tbl>
    <w:p w:rsidR="002B1192" w:rsidRPr="00EC0845" w:rsidRDefault="002B1192" w:rsidP="00D1130E">
      <w:pPr>
        <w:pStyle w:val="a7"/>
        <w:ind w:left="360"/>
        <w:rPr>
          <w:sz w:val="16"/>
          <w:szCs w:val="16"/>
        </w:rPr>
      </w:pPr>
      <w:r w:rsidRPr="00EC0845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  <w:r w:rsidRPr="00EC0845">
        <w:rPr>
          <w:b/>
          <w:sz w:val="16"/>
          <w:szCs w:val="16"/>
        </w:rPr>
        <w:t>Приложение 4</w:t>
      </w: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EC0845">
        <w:rPr>
          <w:sz w:val="16"/>
          <w:szCs w:val="16"/>
        </w:rPr>
        <w:t xml:space="preserve">к </w:t>
      </w:r>
      <w:r w:rsidR="008A5972" w:rsidRPr="00EC0845">
        <w:rPr>
          <w:sz w:val="16"/>
          <w:szCs w:val="16"/>
        </w:rPr>
        <w:t xml:space="preserve">МП </w:t>
      </w:r>
      <w:r w:rsidRPr="00EC0845">
        <w:rPr>
          <w:sz w:val="16"/>
          <w:szCs w:val="16"/>
        </w:rPr>
        <w:t>«Развитие энергетики и дорожного хозяйства»</w:t>
      </w:r>
    </w:p>
    <w:p w:rsidR="002B1192" w:rsidRPr="00EC0845" w:rsidRDefault="002B1192" w:rsidP="00D1130E">
      <w:pPr>
        <w:pStyle w:val="9"/>
        <w:rPr>
          <w:kern w:val="24"/>
          <w:sz w:val="16"/>
          <w:szCs w:val="16"/>
        </w:rPr>
      </w:pPr>
      <w:r w:rsidRPr="00EC0845">
        <w:rPr>
          <w:sz w:val="16"/>
          <w:szCs w:val="16"/>
        </w:rPr>
        <w:t>Ресурсное обеспечение муниципальной программы «Развитие энергетики и дорожного хозяйства» за счет средств местного бюджета</w:t>
      </w:r>
    </w:p>
    <w:tbl>
      <w:tblPr>
        <w:tblW w:w="15775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962"/>
        <w:gridCol w:w="1687"/>
        <w:gridCol w:w="709"/>
        <w:gridCol w:w="850"/>
        <w:gridCol w:w="723"/>
        <w:gridCol w:w="708"/>
        <w:gridCol w:w="992"/>
        <w:gridCol w:w="975"/>
        <w:gridCol w:w="869"/>
        <w:gridCol w:w="1134"/>
        <w:gridCol w:w="833"/>
        <w:gridCol w:w="709"/>
        <w:gridCol w:w="908"/>
      </w:tblGrid>
      <w:tr w:rsidR="000C38B1" w:rsidRPr="00EC0845" w:rsidTr="001626BC">
        <w:trPr>
          <w:trHeight w:val="20"/>
        </w:trPr>
        <w:tc>
          <w:tcPr>
            <w:tcW w:w="171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Статус </w:t>
            </w:r>
          </w:p>
        </w:tc>
        <w:tc>
          <w:tcPr>
            <w:tcW w:w="2962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168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Ответственный исполнитель, соисполнители </w:t>
            </w:r>
          </w:p>
        </w:tc>
        <w:tc>
          <w:tcPr>
            <w:tcW w:w="2990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Расходы (тыс. руб.),  годы</w:t>
            </w:r>
          </w:p>
        </w:tc>
      </w:tr>
      <w:tr w:rsidR="000C38B1" w:rsidRPr="00EC0845" w:rsidTr="001626BC">
        <w:trPr>
          <w:trHeight w:val="143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  <w:vMerge/>
            <w:shd w:val="clear" w:color="auto" w:fill="FFFFFF"/>
            <w:vAlign w:val="center"/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  <w:shd w:val="clear" w:color="auto" w:fill="FFFFFF"/>
            <w:vAlign w:val="center"/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proofErr w:type="spellStart"/>
            <w:r w:rsidRPr="00EC0845">
              <w:rPr>
                <w:bCs/>
                <w:kern w:val="24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ГРБС</w:t>
            </w: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2014 г.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2015 г.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2016 г.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2017 г.</w:t>
            </w:r>
          </w:p>
        </w:tc>
        <w:tc>
          <w:tcPr>
            <w:tcW w:w="833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2018 г.</w:t>
            </w:r>
            <w:r w:rsidR="008A5972" w:rsidRPr="00EC0845">
              <w:rPr>
                <w:bCs/>
                <w:kern w:val="24"/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2019 г</w:t>
            </w:r>
            <w:r w:rsidR="008A5972" w:rsidRPr="00EC0845">
              <w:rPr>
                <w:bCs/>
                <w:kern w:val="24"/>
                <w:sz w:val="16"/>
                <w:szCs w:val="16"/>
              </w:rPr>
              <w:t>*</w:t>
            </w:r>
          </w:p>
        </w:tc>
        <w:tc>
          <w:tcPr>
            <w:tcW w:w="908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2020  г.</w:t>
            </w:r>
            <w:r w:rsidR="008A5972" w:rsidRPr="00EC0845">
              <w:rPr>
                <w:bCs/>
                <w:kern w:val="24"/>
                <w:sz w:val="16"/>
                <w:szCs w:val="16"/>
              </w:rPr>
              <w:t>*</w:t>
            </w:r>
          </w:p>
        </w:tc>
      </w:tr>
      <w:tr w:rsidR="000C38B1" w:rsidRPr="00EC0845" w:rsidTr="001626BC">
        <w:trPr>
          <w:trHeight w:val="172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Программа </w:t>
            </w: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 «Развитие энергетики и дорожного хозяйства»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1000,0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1956,7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2610,3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4A410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2976,96</w:t>
            </w:r>
          </w:p>
        </w:tc>
        <w:tc>
          <w:tcPr>
            <w:tcW w:w="833" w:type="dxa"/>
            <w:shd w:val="clear" w:color="auto" w:fill="FFFFFF"/>
          </w:tcPr>
          <w:p w:rsidR="002B1192" w:rsidRPr="00EC0845" w:rsidRDefault="00943D04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2109,4</w:t>
            </w:r>
          </w:p>
        </w:tc>
        <w:tc>
          <w:tcPr>
            <w:tcW w:w="709" w:type="dxa"/>
            <w:shd w:val="clear" w:color="auto" w:fill="FFFFFF"/>
          </w:tcPr>
          <w:p w:rsidR="002B1192" w:rsidRPr="00EC0845" w:rsidRDefault="00AB1FB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  <w:tc>
          <w:tcPr>
            <w:tcW w:w="908" w:type="dxa"/>
            <w:shd w:val="clear" w:color="auto" w:fill="FFFFFF"/>
          </w:tcPr>
          <w:p w:rsidR="002B1192" w:rsidRPr="00EC0845" w:rsidRDefault="00AB1FB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</w:tr>
      <w:tr w:rsidR="000C38B1" w:rsidRPr="00EC0845" w:rsidTr="001626BC">
        <w:trPr>
          <w:trHeight w:val="469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 «Энергосбережение и повышение </w:t>
            </w:r>
            <w:proofErr w:type="spellStart"/>
            <w:r w:rsidRPr="00EC0845">
              <w:rPr>
                <w:sz w:val="16"/>
                <w:szCs w:val="16"/>
              </w:rPr>
              <w:t>энергоэффективности</w:t>
            </w:r>
            <w:proofErr w:type="spellEnd"/>
            <w:r w:rsidRPr="00EC0845">
              <w:rPr>
                <w:sz w:val="16"/>
                <w:szCs w:val="16"/>
              </w:rPr>
              <w:t>»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1626BC">
        <w:trPr>
          <w:trHeight w:val="557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Мероприятие  1.1  </w:t>
            </w:r>
          </w:p>
          <w:p w:rsidR="002B1192" w:rsidRPr="00EC0845" w:rsidRDefault="002B1192" w:rsidP="00D1130E">
            <w:pPr>
              <w:rPr>
                <w:kern w:val="24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ресурсоснабжающих</w:t>
            </w:r>
            <w:proofErr w:type="spell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унитарных предприятий современными техническими  средствами учета и контроля потребления на всех этапах выработки, передачи и потребления ТЭР 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1626BC">
        <w:trPr>
          <w:trHeight w:val="557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1.2 </w:t>
            </w:r>
          </w:p>
          <w:p w:rsidR="002B1192" w:rsidRPr="00EC0845" w:rsidRDefault="002B1192" w:rsidP="00D1130E">
            <w:pPr>
              <w:rPr>
                <w:kern w:val="24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и модернизация тепловых сетей с целью сокращения сверхнормативных потерь тепловой энергии.        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1626BC">
        <w:trPr>
          <w:trHeight w:val="557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Мероприятие   1.3.</w:t>
            </w:r>
          </w:p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1192" w:rsidRPr="00EC0845" w:rsidRDefault="002B1192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Замена существующих осветительных приборов, на </w:t>
            </w:r>
            <w:proofErr w:type="gram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энергосберегающие</w:t>
            </w:r>
            <w:proofErr w:type="gram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муниципальных учреждениях.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7B47CA">
        <w:trPr>
          <w:trHeight w:val="18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38B1" w:rsidRPr="00EC0845" w:rsidRDefault="000C38B1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дорожного хозяйства»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1000,0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1956,7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2610,3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2976,96</w:t>
            </w:r>
          </w:p>
        </w:tc>
        <w:tc>
          <w:tcPr>
            <w:tcW w:w="833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2109,4</w:t>
            </w:r>
          </w:p>
        </w:tc>
        <w:tc>
          <w:tcPr>
            <w:tcW w:w="709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  <w:tc>
          <w:tcPr>
            <w:tcW w:w="908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</w:tr>
      <w:tr w:rsidR="000C38B1" w:rsidRPr="00EC0845" w:rsidTr="001626BC">
        <w:trPr>
          <w:trHeight w:val="543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2.1 </w:t>
            </w:r>
          </w:p>
          <w:p w:rsidR="000C38B1" w:rsidRPr="00EC0845" w:rsidRDefault="000C38B1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38B1" w:rsidRPr="00EC0845" w:rsidRDefault="000C38B1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Комплекс работ по поддержанию и восстановлению транспортно-эксплуатационных характеристик автодорог (ремонт и содержание дороги - дорожные фонды)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1000,0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1956,7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2610,3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2976,964</w:t>
            </w:r>
          </w:p>
        </w:tc>
        <w:tc>
          <w:tcPr>
            <w:tcW w:w="833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1688,4</w:t>
            </w:r>
          </w:p>
        </w:tc>
        <w:tc>
          <w:tcPr>
            <w:tcW w:w="709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  <w:tc>
          <w:tcPr>
            <w:tcW w:w="908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</w:tr>
      <w:tr w:rsidR="000C38B1" w:rsidRPr="00EC0845" w:rsidTr="001626BC">
        <w:trPr>
          <w:trHeight w:val="18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Мероприятие 2.2</w:t>
            </w: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38B1" w:rsidRPr="00EC0845" w:rsidRDefault="000C38B1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Оформление прав собственности на муниципальное имущество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1626BC">
        <w:trPr>
          <w:trHeight w:val="18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Мероприятие 2.3</w:t>
            </w: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38B1" w:rsidRPr="00EC0845" w:rsidRDefault="000C38B1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на строительство паромной переправы через реку 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Муя</w:t>
            </w:r>
            <w:proofErr w:type="spellEnd"/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421,053</w:t>
            </w:r>
          </w:p>
        </w:tc>
        <w:tc>
          <w:tcPr>
            <w:tcW w:w="709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</w:tbl>
    <w:p w:rsidR="002B1192" w:rsidRPr="00EC0845" w:rsidRDefault="002B1192" w:rsidP="00D1130E">
      <w:pPr>
        <w:pStyle w:val="a7"/>
        <w:ind w:left="360"/>
        <w:rPr>
          <w:sz w:val="16"/>
          <w:szCs w:val="16"/>
        </w:rPr>
      </w:pPr>
      <w:r w:rsidRPr="00EC0845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  <w:r w:rsidRPr="00EC0845">
        <w:rPr>
          <w:b/>
          <w:sz w:val="16"/>
          <w:szCs w:val="16"/>
        </w:rPr>
        <w:t>Приложение 5</w:t>
      </w:r>
    </w:p>
    <w:p w:rsidR="002B1192" w:rsidRPr="00EC0845" w:rsidRDefault="002B1192" w:rsidP="00D1130E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EC0845">
        <w:rPr>
          <w:sz w:val="16"/>
          <w:szCs w:val="16"/>
        </w:rPr>
        <w:t xml:space="preserve">к </w:t>
      </w:r>
      <w:r w:rsidR="008A5972" w:rsidRPr="00EC0845">
        <w:rPr>
          <w:sz w:val="16"/>
          <w:szCs w:val="16"/>
        </w:rPr>
        <w:t xml:space="preserve">МП </w:t>
      </w:r>
      <w:r w:rsidRPr="00EC0845">
        <w:rPr>
          <w:sz w:val="16"/>
          <w:szCs w:val="16"/>
        </w:rPr>
        <w:t>«Развитие энергетики и дорожного хозяйства»</w:t>
      </w:r>
    </w:p>
    <w:p w:rsidR="002B1192" w:rsidRPr="00EC0845" w:rsidRDefault="002B1192" w:rsidP="00D1130E">
      <w:pPr>
        <w:jc w:val="center"/>
        <w:rPr>
          <w:b/>
          <w:bCs/>
          <w:sz w:val="16"/>
          <w:szCs w:val="16"/>
        </w:rPr>
      </w:pPr>
      <w:r w:rsidRPr="00EC0845">
        <w:rPr>
          <w:b/>
          <w:bCs/>
          <w:sz w:val="16"/>
          <w:szCs w:val="16"/>
        </w:rPr>
        <w:t>Ресурсное обеспечение муниципальной программы «Развитие энергетики и дорожного хозяйства» за счет всех источников финансирования</w:t>
      </w:r>
    </w:p>
    <w:tbl>
      <w:tblPr>
        <w:tblW w:w="15454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2836"/>
        <w:gridCol w:w="1040"/>
        <w:gridCol w:w="1040"/>
        <w:gridCol w:w="999"/>
        <w:gridCol w:w="1109"/>
        <w:gridCol w:w="1417"/>
        <w:gridCol w:w="1417"/>
        <w:gridCol w:w="1060"/>
      </w:tblGrid>
      <w:tr w:rsidR="000C38B1" w:rsidRPr="00EC0845" w:rsidTr="000C38B1">
        <w:trPr>
          <w:trHeight w:val="20"/>
        </w:trPr>
        <w:tc>
          <w:tcPr>
            <w:tcW w:w="156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Наименование программы, подпрограммы, мероприятия 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Источник финансирования </w:t>
            </w:r>
          </w:p>
        </w:tc>
        <w:tc>
          <w:tcPr>
            <w:tcW w:w="80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Оценка расходов (тыс. руб.), годы</w:t>
            </w:r>
          </w:p>
        </w:tc>
      </w:tr>
      <w:tr w:rsidR="000C38B1" w:rsidRPr="00EC0845" w:rsidTr="000C38B1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2B1192" w:rsidRPr="00EC0845" w:rsidRDefault="002B1192" w:rsidP="00D1130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2014 г.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2015 г.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2016 г.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EC0845" w:rsidRDefault="002859B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2017 г. </w:t>
            </w:r>
          </w:p>
        </w:tc>
        <w:tc>
          <w:tcPr>
            <w:tcW w:w="1417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2018 г.*</w:t>
            </w:r>
          </w:p>
        </w:tc>
        <w:tc>
          <w:tcPr>
            <w:tcW w:w="1417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2019 г.*</w:t>
            </w:r>
          </w:p>
        </w:tc>
        <w:tc>
          <w:tcPr>
            <w:tcW w:w="1060" w:type="dxa"/>
            <w:shd w:val="clear" w:color="auto" w:fill="FFFFFF"/>
          </w:tcPr>
          <w:p w:rsidR="002B1192" w:rsidRPr="00EC0845" w:rsidRDefault="002B1192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2020 г.*</w:t>
            </w:r>
          </w:p>
        </w:tc>
      </w:tr>
      <w:tr w:rsidR="000C38B1" w:rsidRPr="00EC0845" w:rsidTr="00BA5CAD">
        <w:trPr>
          <w:trHeight w:val="51"/>
        </w:trPr>
        <w:tc>
          <w:tcPr>
            <w:tcW w:w="156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>Программа</w:t>
            </w:r>
          </w:p>
          <w:p w:rsidR="000C38B1" w:rsidRPr="00EC0845" w:rsidRDefault="000C38B1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«Развитие энергетики и дорожного хозяйства»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2976,96</w:t>
            </w:r>
          </w:p>
        </w:tc>
        <w:tc>
          <w:tcPr>
            <w:tcW w:w="1417" w:type="dxa"/>
            <w:shd w:val="clear" w:color="auto" w:fill="FFFFFF"/>
          </w:tcPr>
          <w:p w:rsidR="000C38B1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10109,4</w:t>
            </w:r>
          </w:p>
        </w:tc>
        <w:tc>
          <w:tcPr>
            <w:tcW w:w="1417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  <w:tc>
          <w:tcPr>
            <w:tcW w:w="1060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</w:tr>
      <w:tr w:rsidR="000C38B1" w:rsidRPr="00EC0845" w:rsidTr="00BA5CAD">
        <w:trPr>
          <w:trHeight w:val="241"/>
        </w:trPr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hideMark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8000,0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2976,96</w:t>
            </w:r>
          </w:p>
        </w:tc>
        <w:tc>
          <w:tcPr>
            <w:tcW w:w="1417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2109,4</w:t>
            </w:r>
          </w:p>
        </w:tc>
        <w:tc>
          <w:tcPr>
            <w:tcW w:w="1417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  <w:tc>
          <w:tcPr>
            <w:tcW w:w="1060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</w:tr>
      <w:tr w:rsidR="000C38B1" w:rsidRPr="00EC0845" w:rsidTr="00BA5CAD"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rPr>
          <w:trHeight w:val="20"/>
        </w:trPr>
        <w:tc>
          <w:tcPr>
            <w:tcW w:w="156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pStyle w:val="ae"/>
              <w:spacing w:before="0" w:beforeAutospacing="0" w:after="0" w:afterAutospacing="0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 xml:space="preserve"> «Энергосбережение и повышение </w:t>
            </w:r>
            <w:proofErr w:type="spellStart"/>
            <w:r w:rsidRPr="00EC0845">
              <w:rPr>
                <w:sz w:val="16"/>
                <w:szCs w:val="16"/>
              </w:rPr>
              <w:t>энергоэффективности</w:t>
            </w:r>
            <w:proofErr w:type="spellEnd"/>
            <w:r w:rsidRPr="00EC0845">
              <w:rPr>
                <w:sz w:val="16"/>
                <w:szCs w:val="16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rPr>
          <w:trHeight w:val="111"/>
        </w:trPr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DF51D8">
        <w:trPr>
          <w:trHeight w:val="38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F51D8" w:rsidRPr="00EC0845" w:rsidRDefault="00DF51D8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 1.1</w:t>
            </w:r>
          </w:p>
          <w:p w:rsidR="00DF51D8" w:rsidRPr="00EC0845" w:rsidRDefault="00DF51D8" w:rsidP="00D1130E">
            <w:pPr>
              <w:jc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EC0845" w:rsidRDefault="00DF51D8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ресурсоснабжающих</w:t>
            </w:r>
            <w:proofErr w:type="spell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унитарных предприятий современными техническими  средствами учета и контроля потребления на всех этапах выработки, передачи и потребления ТЭР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DF51D8">
        <w:trPr>
          <w:trHeight w:val="2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F51D8" w:rsidRPr="00EC0845" w:rsidRDefault="00DF51D8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Мероприятие   1.2</w:t>
            </w:r>
          </w:p>
          <w:p w:rsidR="00DF51D8" w:rsidRPr="00EC0845" w:rsidRDefault="00DF51D8" w:rsidP="00D1130E">
            <w:pPr>
              <w:jc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EC0845" w:rsidRDefault="00DF51D8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и модернизация тепловых сетей с целью сокращения сверхнормативных потерь тепловой энергии.       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rPr>
          <w:trHeight w:val="117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F51D8" w:rsidRPr="00EC0845" w:rsidRDefault="00DF51D8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Мероприятие   1.3.</w:t>
            </w:r>
          </w:p>
          <w:p w:rsidR="00DF51D8" w:rsidRPr="00EC0845" w:rsidRDefault="00DF51D8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EC0845" w:rsidRDefault="00DF51D8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Замена существующих осветительных приборов, на </w:t>
            </w:r>
            <w:proofErr w:type="gram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энергосберегающие</w:t>
            </w:r>
            <w:proofErr w:type="gram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муниципальных учреждениях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7F6F36">
        <w:trPr>
          <w:trHeight w:val="2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0C38B1" w:rsidRPr="00EC0845" w:rsidRDefault="000C38B1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0C38B1" w:rsidRPr="00EC0845" w:rsidRDefault="000C38B1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дорожного хозяйства»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2976,96</w:t>
            </w:r>
          </w:p>
        </w:tc>
        <w:tc>
          <w:tcPr>
            <w:tcW w:w="1417" w:type="dxa"/>
            <w:shd w:val="clear" w:color="auto" w:fill="FFFFFF"/>
          </w:tcPr>
          <w:p w:rsidR="000C38B1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10109,4</w:t>
            </w:r>
          </w:p>
        </w:tc>
        <w:tc>
          <w:tcPr>
            <w:tcW w:w="1417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  <w:tc>
          <w:tcPr>
            <w:tcW w:w="1060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</w:tr>
      <w:tr w:rsidR="000C38B1" w:rsidRPr="00EC0845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7F6F36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8000,</w:t>
            </w:r>
            <w:r w:rsidR="00DF51D8"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2976,96</w:t>
            </w:r>
          </w:p>
        </w:tc>
        <w:tc>
          <w:tcPr>
            <w:tcW w:w="1417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2109,4</w:t>
            </w:r>
          </w:p>
        </w:tc>
        <w:tc>
          <w:tcPr>
            <w:tcW w:w="1417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  <w:tc>
          <w:tcPr>
            <w:tcW w:w="1060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</w:tr>
      <w:tr w:rsidR="000C38B1" w:rsidRPr="00EC0845" w:rsidTr="007F6F36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7F6F36">
        <w:trPr>
          <w:trHeight w:val="2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0C38B1" w:rsidRPr="00EC0845" w:rsidRDefault="000C38B1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  <w:p w:rsidR="000C38B1" w:rsidRPr="00EC0845" w:rsidRDefault="000C38B1" w:rsidP="00D113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0C38B1" w:rsidRPr="00EC0845" w:rsidRDefault="000C38B1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Комплекс работ по поддержанию и восстановлению транспортно-эксплуатационных характеристик автодорог (ремонт и содержание</w:t>
            </w:r>
            <w:proofErr w:type="gramEnd"/>
          </w:p>
          <w:p w:rsidR="000C38B1" w:rsidRPr="00EC0845" w:rsidRDefault="000C38B1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дороги - дорожные фонды)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2976,96</w:t>
            </w:r>
          </w:p>
        </w:tc>
        <w:tc>
          <w:tcPr>
            <w:tcW w:w="1417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1688,4</w:t>
            </w:r>
          </w:p>
        </w:tc>
        <w:tc>
          <w:tcPr>
            <w:tcW w:w="1417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  <w:tc>
          <w:tcPr>
            <w:tcW w:w="1060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</w:tr>
      <w:tr w:rsidR="000C38B1" w:rsidRPr="00EC0845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2859BB" w:rsidRPr="00EC0845" w:rsidRDefault="002859BB" w:rsidP="00D1130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859BB" w:rsidRPr="00EC0845" w:rsidRDefault="002859BB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EC0845" w:rsidRDefault="002859BB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EC0845" w:rsidRDefault="002859B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EC0845" w:rsidRDefault="002859B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EC0845" w:rsidRDefault="002859B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EC0845" w:rsidRDefault="002859B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2859BB" w:rsidRPr="00EC0845" w:rsidRDefault="002859B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2859BB" w:rsidRPr="00EC0845" w:rsidRDefault="002859B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2859BB" w:rsidRPr="00EC0845" w:rsidRDefault="002859B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2859BB" w:rsidRPr="00EC0845" w:rsidRDefault="002859BB" w:rsidP="00D1130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859BB" w:rsidRPr="00EC0845" w:rsidRDefault="002859BB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EC0845" w:rsidRDefault="002859BB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EC0845" w:rsidRDefault="002859B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EC0845" w:rsidRDefault="002859B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EC0845" w:rsidRDefault="002859B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EC0845" w:rsidRDefault="002859B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2859BB" w:rsidRPr="00EC0845" w:rsidRDefault="002859B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2859BB" w:rsidRPr="00EC0845" w:rsidRDefault="002859B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2859BB" w:rsidRPr="00EC0845" w:rsidRDefault="002859BB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0C38B1" w:rsidRPr="00EC0845" w:rsidTr="007F6F36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2976,96</w:t>
            </w:r>
          </w:p>
        </w:tc>
        <w:tc>
          <w:tcPr>
            <w:tcW w:w="1417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1688,4</w:t>
            </w:r>
          </w:p>
        </w:tc>
        <w:tc>
          <w:tcPr>
            <w:tcW w:w="1417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  <w:tc>
          <w:tcPr>
            <w:tcW w:w="1060" w:type="dxa"/>
            <w:shd w:val="clear" w:color="auto" w:fill="FFFFFF"/>
          </w:tcPr>
          <w:p w:rsidR="000C38B1" w:rsidRPr="00EC0845" w:rsidRDefault="000C38B1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1718,6</w:t>
            </w:r>
          </w:p>
        </w:tc>
      </w:tr>
      <w:tr w:rsidR="000C38B1" w:rsidRPr="00EC0845" w:rsidTr="007F6F36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EC0845" w:rsidRDefault="00DF51D8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D1130E" w:rsidRPr="00EC0845" w:rsidTr="00D1130E">
        <w:trPr>
          <w:trHeight w:val="44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1130E" w:rsidRPr="00EC0845" w:rsidRDefault="00D1130E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</w:tcPr>
          <w:p w:rsidR="00D1130E" w:rsidRPr="00EC0845" w:rsidRDefault="00D1130E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на строительство паромной переправы через реку 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Муя</w:t>
            </w:r>
            <w:proofErr w:type="spell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сть-Муя</w:t>
            </w:r>
            <w:proofErr w:type="spell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Муйском</w:t>
            </w:r>
            <w:proofErr w:type="spell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421,053</w:t>
            </w:r>
          </w:p>
        </w:tc>
        <w:tc>
          <w:tcPr>
            <w:tcW w:w="1417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D1130E" w:rsidRPr="00EC0845" w:rsidTr="00D1130E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D1130E" w:rsidRPr="00EC0845" w:rsidTr="00D1130E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D1130E" w:rsidRPr="00EC0845" w:rsidTr="00D1130E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421,053</w:t>
            </w:r>
          </w:p>
        </w:tc>
        <w:tc>
          <w:tcPr>
            <w:tcW w:w="1417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D1130E" w:rsidRPr="00EC0845" w:rsidTr="00D1130E">
        <w:trPr>
          <w:trHeight w:val="2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1130E" w:rsidRPr="00EC0845" w:rsidRDefault="00D1130E" w:rsidP="00D11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Мероприятие 2.2</w:t>
            </w:r>
          </w:p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</w:tcPr>
          <w:p w:rsidR="00D1130E" w:rsidRPr="00EC0845" w:rsidRDefault="00D1130E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 паромной переправы через реку 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Муя</w:t>
            </w:r>
            <w:proofErr w:type="spell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сть-Муя</w:t>
            </w:r>
            <w:proofErr w:type="spell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>Муйском</w:t>
            </w:r>
            <w:proofErr w:type="spellEnd"/>
            <w:r w:rsidRPr="00EC0845"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8000,0</w:t>
            </w:r>
          </w:p>
        </w:tc>
        <w:tc>
          <w:tcPr>
            <w:tcW w:w="1417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</w:tr>
      <w:tr w:rsidR="00D1130E" w:rsidRPr="00EC0845" w:rsidTr="00D1130E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D1130E" w:rsidRPr="00EC0845" w:rsidRDefault="00D1130E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</w:tr>
      <w:tr w:rsidR="00D1130E" w:rsidRPr="00EC0845" w:rsidTr="00D1130E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D1130E" w:rsidRPr="00EC0845" w:rsidRDefault="00D1130E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8000,0</w:t>
            </w:r>
          </w:p>
        </w:tc>
        <w:tc>
          <w:tcPr>
            <w:tcW w:w="1417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</w:tr>
      <w:tr w:rsidR="00D1130E" w:rsidRPr="00EC0845" w:rsidTr="00D1130E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</w:tcPr>
          <w:p w:rsidR="00D1130E" w:rsidRPr="00EC0845" w:rsidRDefault="00D1130E" w:rsidP="00D11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rPr>
                <w:sz w:val="16"/>
                <w:szCs w:val="16"/>
              </w:rPr>
            </w:pPr>
            <w:r w:rsidRPr="00EC0845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  <w:r w:rsidRPr="00EC08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FFF"/>
          </w:tcPr>
          <w:p w:rsidR="00D1130E" w:rsidRPr="00EC0845" w:rsidRDefault="00D1130E" w:rsidP="00D113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1192" w:rsidRPr="00EC0845" w:rsidRDefault="002B1192" w:rsidP="00D1130E">
      <w:pPr>
        <w:pStyle w:val="a7"/>
        <w:ind w:left="360"/>
        <w:rPr>
          <w:sz w:val="16"/>
          <w:szCs w:val="16"/>
        </w:rPr>
      </w:pPr>
      <w:r w:rsidRPr="00EC0845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sectPr w:rsidR="002B1192" w:rsidRPr="00EC0845" w:rsidSect="00D1130E">
      <w:pgSz w:w="16838" w:h="11906" w:orient="landscape"/>
      <w:pgMar w:top="567" w:right="851" w:bottom="426" w:left="709" w:header="709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00" w:rsidRDefault="00097300" w:rsidP="002549E5">
      <w:r>
        <w:separator/>
      </w:r>
    </w:p>
  </w:endnote>
  <w:endnote w:type="continuationSeparator" w:id="0">
    <w:p w:rsidR="00097300" w:rsidRDefault="00097300" w:rsidP="0025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8179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A2B5A" w:rsidRPr="00DD193F" w:rsidRDefault="009A2B5A">
        <w:pPr>
          <w:pStyle w:val="af1"/>
          <w:jc w:val="right"/>
          <w:rPr>
            <w:sz w:val="16"/>
            <w:szCs w:val="16"/>
          </w:rPr>
        </w:pPr>
        <w:r w:rsidRPr="00DD193F">
          <w:rPr>
            <w:sz w:val="16"/>
            <w:szCs w:val="16"/>
          </w:rPr>
          <w:fldChar w:fldCharType="begin"/>
        </w:r>
        <w:r w:rsidRPr="00DD193F">
          <w:rPr>
            <w:sz w:val="16"/>
            <w:szCs w:val="16"/>
          </w:rPr>
          <w:instrText>PAGE   \* MERGEFORMAT</w:instrText>
        </w:r>
        <w:r w:rsidRPr="00DD193F">
          <w:rPr>
            <w:sz w:val="16"/>
            <w:szCs w:val="16"/>
          </w:rPr>
          <w:fldChar w:fldCharType="separate"/>
        </w:r>
        <w:r w:rsidR="004D0D5B">
          <w:rPr>
            <w:noProof/>
            <w:sz w:val="16"/>
            <w:szCs w:val="16"/>
          </w:rPr>
          <w:t>5</w:t>
        </w:r>
        <w:r w:rsidRPr="00DD193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00" w:rsidRDefault="00097300" w:rsidP="002549E5">
      <w:r>
        <w:separator/>
      </w:r>
    </w:p>
  </w:footnote>
  <w:footnote w:type="continuationSeparator" w:id="0">
    <w:p w:rsidR="00097300" w:rsidRDefault="00097300" w:rsidP="0025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96"/>
    <w:multiLevelType w:val="hybridMultilevel"/>
    <w:tmpl w:val="5B007894"/>
    <w:lvl w:ilvl="0" w:tplc="725CA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3A5"/>
    <w:multiLevelType w:val="hybridMultilevel"/>
    <w:tmpl w:val="00309D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FC36115"/>
    <w:multiLevelType w:val="hybridMultilevel"/>
    <w:tmpl w:val="70C23E10"/>
    <w:lvl w:ilvl="0" w:tplc="5FACC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FF5A05"/>
    <w:multiLevelType w:val="hybridMultilevel"/>
    <w:tmpl w:val="FABE1856"/>
    <w:lvl w:ilvl="0" w:tplc="099E4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0504"/>
    <w:multiLevelType w:val="hybridMultilevel"/>
    <w:tmpl w:val="1398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A37F0"/>
    <w:multiLevelType w:val="hybridMultilevel"/>
    <w:tmpl w:val="C76C0F0E"/>
    <w:lvl w:ilvl="0" w:tplc="32BCB7C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96B3776"/>
    <w:multiLevelType w:val="hybridMultilevel"/>
    <w:tmpl w:val="0966E6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5165A"/>
    <w:multiLevelType w:val="hybridMultilevel"/>
    <w:tmpl w:val="08C6FD54"/>
    <w:lvl w:ilvl="0" w:tplc="258848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C6428FD"/>
    <w:multiLevelType w:val="multilevel"/>
    <w:tmpl w:val="592A17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2EE95DE5"/>
    <w:multiLevelType w:val="hybridMultilevel"/>
    <w:tmpl w:val="510A752A"/>
    <w:lvl w:ilvl="0" w:tplc="9E92B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25247D"/>
    <w:multiLevelType w:val="hybridMultilevel"/>
    <w:tmpl w:val="C120843E"/>
    <w:lvl w:ilvl="0" w:tplc="6854B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2A3E0F"/>
    <w:multiLevelType w:val="hybridMultilevel"/>
    <w:tmpl w:val="994C7622"/>
    <w:lvl w:ilvl="0" w:tplc="6F56BBBC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FCB6392"/>
    <w:multiLevelType w:val="hybridMultilevel"/>
    <w:tmpl w:val="0EAAFD68"/>
    <w:lvl w:ilvl="0" w:tplc="B9AEE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45AF9"/>
    <w:multiLevelType w:val="hybridMultilevel"/>
    <w:tmpl w:val="72A47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B370A3"/>
    <w:multiLevelType w:val="hybridMultilevel"/>
    <w:tmpl w:val="54360876"/>
    <w:lvl w:ilvl="0" w:tplc="6526C6B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C37D3"/>
    <w:multiLevelType w:val="hybridMultilevel"/>
    <w:tmpl w:val="0EAAFD68"/>
    <w:lvl w:ilvl="0" w:tplc="B9AEE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B3F7A"/>
    <w:multiLevelType w:val="hybridMultilevel"/>
    <w:tmpl w:val="F850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91755"/>
    <w:multiLevelType w:val="hybridMultilevel"/>
    <w:tmpl w:val="7322768E"/>
    <w:lvl w:ilvl="0" w:tplc="6B8EB3F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B5162E6"/>
    <w:multiLevelType w:val="hybridMultilevel"/>
    <w:tmpl w:val="994C7622"/>
    <w:lvl w:ilvl="0" w:tplc="6F56BBBC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BE8604E"/>
    <w:multiLevelType w:val="hybridMultilevel"/>
    <w:tmpl w:val="1B805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12245A"/>
    <w:multiLevelType w:val="hybridMultilevel"/>
    <w:tmpl w:val="A1442B04"/>
    <w:lvl w:ilvl="0" w:tplc="AF4CA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19"/>
  </w:num>
  <w:num w:numId="6">
    <w:abstractNumId w:val="6"/>
  </w:num>
  <w:num w:numId="7">
    <w:abstractNumId w:val="14"/>
  </w:num>
  <w:num w:numId="8">
    <w:abstractNumId w:val="16"/>
  </w:num>
  <w:num w:numId="9">
    <w:abstractNumId w:val="20"/>
  </w:num>
  <w:num w:numId="10">
    <w:abstractNumId w:val="7"/>
  </w:num>
  <w:num w:numId="11">
    <w:abstractNumId w:val="13"/>
  </w:num>
  <w:num w:numId="12">
    <w:abstractNumId w:val="18"/>
  </w:num>
  <w:num w:numId="13">
    <w:abstractNumId w:val="0"/>
  </w:num>
  <w:num w:numId="14">
    <w:abstractNumId w:val="3"/>
  </w:num>
  <w:num w:numId="15">
    <w:abstractNumId w:val="15"/>
  </w:num>
  <w:num w:numId="16">
    <w:abstractNumId w:val="11"/>
  </w:num>
  <w:num w:numId="17">
    <w:abstractNumId w:val="12"/>
  </w:num>
  <w:num w:numId="18">
    <w:abstractNumId w:val="10"/>
  </w:num>
  <w:num w:numId="19">
    <w:abstractNumId w:val="2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B68"/>
    <w:rsid w:val="00000B0E"/>
    <w:rsid w:val="00003197"/>
    <w:rsid w:val="000074CE"/>
    <w:rsid w:val="000077EA"/>
    <w:rsid w:val="000159AD"/>
    <w:rsid w:val="00016A98"/>
    <w:rsid w:val="00021F67"/>
    <w:rsid w:val="00035F97"/>
    <w:rsid w:val="00037FE2"/>
    <w:rsid w:val="00040A6A"/>
    <w:rsid w:val="00046FDA"/>
    <w:rsid w:val="00056247"/>
    <w:rsid w:val="00060F69"/>
    <w:rsid w:val="000610E1"/>
    <w:rsid w:val="000627E5"/>
    <w:rsid w:val="00065AD5"/>
    <w:rsid w:val="00074538"/>
    <w:rsid w:val="00077923"/>
    <w:rsid w:val="000857FA"/>
    <w:rsid w:val="000866E4"/>
    <w:rsid w:val="000900BA"/>
    <w:rsid w:val="00097300"/>
    <w:rsid w:val="000A04EB"/>
    <w:rsid w:val="000A35AE"/>
    <w:rsid w:val="000A5C48"/>
    <w:rsid w:val="000A5D88"/>
    <w:rsid w:val="000A7A93"/>
    <w:rsid w:val="000B6363"/>
    <w:rsid w:val="000C38B1"/>
    <w:rsid w:val="000C49F5"/>
    <w:rsid w:val="000E0CC8"/>
    <w:rsid w:val="000E44D6"/>
    <w:rsid w:val="000E50B7"/>
    <w:rsid w:val="000E5A4D"/>
    <w:rsid w:val="000E5AF2"/>
    <w:rsid w:val="000F1EB0"/>
    <w:rsid w:val="000F4544"/>
    <w:rsid w:val="000F4E68"/>
    <w:rsid w:val="00103DCC"/>
    <w:rsid w:val="00106DEA"/>
    <w:rsid w:val="0011359E"/>
    <w:rsid w:val="00114848"/>
    <w:rsid w:val="00114863"/>
    <w:rsid w:val="00135FEE"/>
    <w:rsid w:val="0014085C"/>
    <w:rsid w:val="00141F3B"/>
    <w:rsid w:val="00153BFE"/>
    <w:rsid w:val="001626BC"/>
    <w:rsid w:val="00170B7F"/>
    <w:rsid w:val="00171449"/>
    <w:rsid w:val="0017673F"/>
    <w:rsid w:val="00177BB0"/>
    <w:rsid w:val="001812D0"/>
    <w:rsid w:val="001829AA"/>
    <w:rsid w:val="00190BC5"/>
    <w:rsid w:val="001A4028"/>
    <w:rsid w:val="001B3247"/>
    <w:rsid w:val="001C1A89"/>
    <w:rsid w:val="001C68DB"/>
    <w:rsid w:val="001C739C"/>
    <w:rsid w:val="001D1171"/>
    <w:rsid w:val="001D4AB2"/>
    <w:rsid w:val="001E6FFD"/>
    <w:rsid w:val="001F0C39"/>
    <w:rsid w:val="001F40F7"/>
    <w:rsid w:val="001F59C6"/>
    <w:rsid w:val="00202FD1"/>
    <w:rsid w:val="00213127"/>
    <w:rsid w:val="00214727"/>
    <w:rsid w:val="00222896"/>
    <w:rsid w:val="00224DD9"/>
    <w:rsid w:val="00227229"/>
    <w:rsid w:val="002310F8"/>
    <w:rsid w:val="002527B2"/>
    <w:rsid w:val="00253997"/>
    <w:rsid w:val="002549E5"/>
    <w:rsid w:val="00255309"/>
    <w:rsid w:val="00257520"/>
    <w:rsid w:val="002700B4"/>
    <w:rsid w:val="00276FCC"/>
    <w:rsid w:val="002772F6"/>
    <w:rsid w:val="002819FD"/>
    <w:rsid w:val="002859BB"/>
    <w:rsid w:val="00287A38"/>
    <w:rsid w:val="00292378"/>
    <w:rsid w:val="00296133"/>
    <w:rsid w:val="002A5215"/>
    <w:rsid w:val="002A5BE3"/>
    <w:rsid w:val="002B0C33"/>
    <w:rsid w:val="002B1192"/>
    <w:rsid w:val="002B5B89"/>
    <w:rsid w:val="002C2CBE"/>
    <w:rsid w:val="002C3CBA"/>
    <w:rsid w:val="002C5B64"/>
    <w:rsid w:val="002D63FF"/>
    <w:rsid w:val="002E4C7B"/>
    <w:rsid w:val="002E4DCD"/>
    <w:rsid w:val="002E5F34"/>
    <w:rsid w:val="002F6B75"/>
    <w:rsid w:val="002F7209"/>
    <w:rsid w:val="00300E29"/>
    <w:rsid w:val="003042FE"/>
    <w:rsid w:val="003125AB"/>
    <w:rsid w:val="003142FB"/>
    <w:rsid w:val="00316560"/>
    <w:rsid w:val="00322830"/>
    <w:rsid w:val="00324B2D"/>
    <w:rsid w:val="00335932"/>
    <w:rsid w:val="00343BF4"/>
    <w:rsid w:val="003473A8"/>
    <w:rsid w:val="00347B3A"/>
    <w:rsid w:val="00355E7D"/>
    <w:rsid w:val="003560A2"/>
    <w:rsid w:val="00356A5C"/>
    <w:rsid w:val="00357212"/>
    <w:rsid w:val="00362951"/>
    <w:rsid w:val="00363482"/>
    <w:rsid w:val="003648C5"/>
    <w:rsid w:val="0036762A"/>
    <w:rsid w:val="0037264C"/>
    <w:rsid w:val="00377A35"/>
    <w:rsid w:val="00387B3B"/>
    <w:rsid w:val="00390627"/>
    <w:rsid w:val="003979B2"/>
    <w:rsid w:val="00397BCC"/>
    <w:rsid w:val="003B27EE"/>
    <w:rsid w:val="003C19D8"/>
    <w:rsid w:val="003C400D"/>
    <w:rsid w:val="003D2101"/>
    <w:rsid w:val="003D3135"/>
    <w:rsid w:val="003F1328"/>
    <w:rsid w:val="003F3677"/>
    <w:rsid w:val="003F3FF6"/>
    <w:rsid w:val="004020E0"/>
    <w:rsid w:val="00402BD3"/>
    <w:rsid w:val="0041127D"/>
    <w:rsid w:val="00433412"/>
    <w:rsid w:val="0043561B"/>
    <w:rsid w:val="00435D3B"/>
    <w:rsid w:val="00443F1D"/>
    <w:rsid w:val="00444497"/>
    <w:rsid w:val="004451C6"/>
    <w:rsid w:val="00446284"/>
    <w:rsid w:val="004508E5"/>
    <w:rsid w:val="00451392"/>
    <w:rsid w:val="00456975"/>
    <w:rsid w:val="00457FFE"/>
    <w:rsid w:val="00466FAE"/>
    <w:rsid w:val="004862E7"/>
    <w:rsid w:val="00490E1D"/>
    <w:rsid w:val="00496008"/>
    <w:rsid w:val="004A1DB8"/>
    <w:rsid w:val="004A1F88"/>
    <w:rsid w:val="004A2606"/>
    <w:rsid w:val="004A3827"/>
    <w:rsid w:val="004A410B"/>
    <w:rsid w:val="004B0D33"/>
    <w:rsid w:val="004C33E4"/>
    <w:rsid w:val="004D0D5B"/>
    <w:rsid w:val="004D6D7E"/>
    <w:rsid w:val="004E2D38"/>
    <w:rsid w:val="004F2312"/>
    <w:rsid w:val="00501703"/>
    <w:rsid w:val="00501C02"/>
    <w:rsid w:val="00510297"/>
    <w:rsid w:val="005155C5"/>
    <w:rsid w:val="0051601E"/>
    <w:rsid w:val="005206D8"/>
    <w:rsid w:val="00526486"/>
    <w:rsid w:val="00533564"/>
    <w:rsid w:val="00540881"/>
    <w:rsid w:val="0055314B"/>
    <w:rsid w:val="00565673"/>
    <w:rsid w:val="0057261C"/>
    <w:rsid w:val="00583548"/>
    <w:rsid w:val="00593F41"/>
    <w:rsid w:val="00597C8A"/>
    <w:rsid w:val="005A0256"/>
    <w:rsid w:val="005B046E"/>
    <w:rsid w:val="005B0D00"/>
    <w:rsid w:val="005B25C2"/>
    <w:rsid w:val="005D7BE5"/>
    <w:rsid w:val="005E1595"/>
    <w:rsid w:val="005E357C"/>
    <w:rsid w:val="00610E5E"/>
    <w:rsid w:val="00614F18"/>
    <w:rsid w:val="00617DFD"/>
    <w:rsid w:val="006228F1"/>
    <w:rsid w:val="00626DC9"/>
    <w:rsid w:val="006272DB"/>
    <w:rsid w:val="006330E4"/>
    <w:rsid w:val="006528B0"/>
    <w:rsid w:val="006648B7"/>
    <w:rsid w:val="006703A7"/>
    <w:rsid w:val="00671C9A"/>
    <w:rsid w:val="00683D1D"/>
    <w:rsid w:val="00690925"/>
    <w:rsid w:val="00690B68"/>
    <w:rsid w:val="00694217"/>
    <w:rsid w:val="00694EBD"/>
    <w:rsid w:val="0069712A"/>
    <w:rsid w:val="00697948"/>
    <w:rsid w:val="006A043B"/>
    <w:rsid w:val="006A0D17"/>
    <w:rsid w:val="006A291A"/>
    <w:rsid w:val="006A4480"/>
    <w:rsid w:val="006A7A91"/>
    <w:rsid w:val="006B271E"/>
    <w:rsid w:val="006B2FDF"/>
    <w:rsid w:val="006B46A6"/>
    <w:rsid w:val="006C7C08"/>
    <w:rsid w:val="006D48E6"/>
    <w:rsid w:val="006E29E3"/>
    <w:rsid w:val="006E488E"/>
    <w:rsid w:val="006F0057"/>
    <w:rsid w:val="006F3841"/>
    <w:rsid w:val="00706169"/>
    <w:rsid w:val="007079F1"/>
    <w:rsid w:val="007155F9"/>
    <w:rsid w:val="00730DAA"/>
    <w:rsid w:val="00734C60"/>
    <w:rsid w:val="007417BE"/>
    <w:rsid w:val="007437C6"/>
    <w:rsid w:val="00774021"/>
    <w:rsid w:val="00776F26"/>
    <w:rsid w:val="0077775F"/>
    <w:rsid w:val="007962E5"/>
    <w:rsid w:val="00797986"/>
    <w:rsid w:val="007A0885"/>
    <w:rsid w:val="007A0BAE"/>
    <w:rsid w:val="007A69CE"/>
    <w:rsid w:val="007B0BFD"/>
    <w:rsid w:val="007B305E"/>
    <w:rsid w:val="007B47CA"/>
    <w:rsid w:val="007B4BB6"/>
    <w:rsid w:val="007B71C5"/>
    <w:rsid w:val="007B7ED0"/>
    <w:rsid w:val="007C17E9"/>
    <w:rsid w:val="007C26D7"/>
    <w:rsid w:val="007C69C7"/>
    <w:rsid w:val="007C6B38"/>
    <w:rsid w:val="007D5146"/>
    <w:rsid w:val="007E150D"/>
    <w:rsid w:val="007F3016"/>
    <w:rsid w:val="007F3767"/>
    <w:rsid w:val="007F53B4"/>
    <w:rsid w:val="007F6F36"/>
    <w:rsid w:val="00800A5F"/>
    <w:rsid w:val="0080327F"/>
    <w:rsid w:val="00804272"/>
    <w:rsid w:val="0080563A"/>
    <w:rsid w:val="00807417"/>
    <w:rsid w:val="0081371B"/>
    <w:rsid w:val="00815C22"/>
    <w:rsid w:val="008239EE"/>
    <w:rsid w:val="00824276"/>
    <w:rsid w:val="008257BD"/>
    <w:rsid w:val="008338BC"/>
    <w:rsid w:val="008507E8"/>
    <w:rsid w:val="00857394"/>
    <w:rsid w:val="0086121A"/>
    <w:rsid w:val="00861698"/>
    <w:rsid w:val="00861BE3"/>
    <w:rsid w:val="00863E8C"/>
    <w:rsid w:val="00865FF4"/>
    <w:rsid w:val="008664DB"/>
    <w:rsid w:val="008712B0"/>
    <w:rsid w:val="00872BC0"/>
    <w:rsid w:val="00883C9A"/>
    <w:rsid w:val="00885B47"/>
    <w:rsid w:val="00885D6C"/>
    <w:rsid w:val="00892F49"/>
    <w:rsid w:val="008938E9"/>
    <w:rsid w:val="008939AE"/>
    <w:rsid w:val="008A0FAF"/>
    <w:rsid w:val="008A5972"/>
    <w:rsid w:val="008A6430"/>
    <w:rsid w:val="008B4144"/>
    <w:rsid w:val="008C5330"/>
    <w:rsid w:val="008C680D"/>
    <w:rsid w:val="008C7DD0"/>
    <w:rsid w:val="008D248A"/>
    <w:rsid w:val="008D6C98"/>
    <w:rsid w:val="008E0470"/>
    <w:rsid w:val="008E0E6C"/>
    <w:rsid w:val="008E6BFF"/>
    <w:rsid w:val="008F54D9"/>
    <w:rsid w:val="00904CF6"/>
    <w:rsid w:val="0091029D"/>
    <w:rsid w:val="0092112E"/>
    <w:rsid w:val="00924981"/>
    <w:rsid w:val="00924BF7"/>
    <w:rsid w:val="00927122"/>
    <w:rsid w:val="00930757"/>
    <w:rsid w:val="00931D3D"/>
    <w:rsid w:val="0093245C"/>
    <w:rsid w:val="00932D8F"/>
    <w:rsid w:val="0093323E"/>
    <w:rsid w:val="00943D04"/>
    <w:rsid w:val="00957726"/>
    <w:rsid w:val="0096248A"/>
    <w:rsid w:val="009656F4"/>
    <w:rsid w:val="00966CB2"/>
    <w:rsid w:val="00970DCA"/>
    <w:rsid w:val="00973173"/>
    <w:rsid w:val="00974102"/>
    <w:rsid w:val="00976A2D"/>
    <w:rsid w:val="00981B23"/>
    <w:rsid w:val="009854A7"/>
    <w:rsid w:val="009874BC"/>
    <w:rsid w:val="00990CA2"/>
    <w:rsid w:val="00991C40"/>
    <w:rsid w:val="00995371"/>
    <w:rsid w:val="00995931"/>
    <w:rsid w:val="00995C30"/>
    <w:rsid w:val="00997149"/>
    <w:rsid w:val="009A2B5A"/>
    <w:rsid w:val="009A3AFF"/>
    <w:rsid w:val="009A6D38"/>
    <w:rsid w:val="009C5EE0"/>
    <w:rsid w:val="009D3F98"/>
    <w:rsid w:val="009D6A8B"/>
    <w:rsid w:val="009F7757"/>
    <w:rsid w:val="00A01D5C"/>
    <w:rsid w:val="00A1004A"/>
    <w:rsid w:val="00A1461C"/>
    <w:rsid w:val="00A15B6D"/>
    <w:rsid w:val="00A17D6E"/>
    <w:rsid w:val="00A254E3"/>
    <w:rsid w:val="00A41B66"/>
    <w:rsid w:val="00A44056"/>
    <w:rsid w:val="00A66767"/>
    <w:rsid w:val="00A738BF"/>
    <w:rsid w:val="00A80C0D"/>
    <w:rsid w:val="00A847D6"/>
    <w:rsid w:val="00A876AB"/>
    <w:rsid w:val="00AA7EC4"/>
    <w:rsid w:val="00AB0605"/>
    <w:rsid w:val="00AB148D"/>
    <w:rsid w:val="00AB1FB2"/>
    <w:rsid w:val="00AB3A99"/>
    <w:rsid w:val="00AD257A"/>
    <w:rsid w:val="00AD2792"/>
    <w:rsid w:val="00AD6A74"/>
    <w:rsid w:val="00AE124F"/>
    <w:rsid w:val="00AF2702"/>
    <w:rsid w:val="00AF2BC9"/>
    <w:rsid w:val="00AF7222"/>
    <w:rsid w:val="00AF7384"/>
    <w:rsid w:val="00B009A4"/>
    <w:rsid w:val="00B042C1"/>
    <w:rsid w:val="00B04EFC"/>
    <w:rsid w:val="00B16D5A"/>
    <w:rsid w:val="00B26A2B"/>
    <w:rsid w:val="00B27B6B"/>
    <w:rsid w:val="00B326A6"/>
    <w:rsid w:val="00B4424A"/>
    <w:rsid w:val="00B4521F"/>
    <w:rsid w:val="00B55814"/>
    <w:rsid w:val="00B61812"/>
    <w:rsid w:val="00B6305C"/>
    <w:rsid w:val="00B672CD"/>
    <w:rsid w:val="00B71803"/>
    <w:rsid w:val="00B7784C"/>
    <w:rsid w:val="00B84FEF"/>
    <w:rsid w:val="00B956D1"/>
    <w:rsid w:val="00BA2F56"/>
    <w:rsid w:val="00BA5CAD"/>
    <w:rsid w:val="00BA7439"/>
    <w:rsid w:val="00BB39D6"/>
    <w:rsid w:val="00BB73B0"/>
    <w:rsid w:val="00BC02E6"/>
    <w:rsid w:val="00BC5785"/>
    <w:rsid w:val="00BE1850"/>
    <w:rsid w:val="00BE5166"/>
    <w:rsid w:val="00BE71B5"/>
    <w:rsid w:val="00BF2FDB"/>
    <w:rsid w:val="00BF3008"/>
    <w:rsid w:val="00C00BD2"/>
    <w:rsid w:val="00C01AC5"/>
    <w:rsid w:val="00C04715"/>
    <w:rsid w:val="00C06D58"/>
    <w:rsid w:val="00C12768"/>
    <w:rsid w:val="00C12AE4"/>
    <w:rsid w:val="00C1429E"/>
    <w:rsid w:val="00C165B3"/>
    <w:rsid w:val="00C16981"/>
    <w:rsid w:val="00C3746B"/>
    <w:rsid w:val="00C44F33"/>
    <w:rsid w:val="00C4749B"/>
    <w:rsid w:val="00C52042"/>
    <w:rsid w:val="00C55943"/>
    <w:rsid w:val="00C57A60"/>
    <w:rsid w:val="00C60D6D"/>
    <w:rsid w:val="00C61F42"/>
    <w:rsid w:val="00C64D54"/>
    <w:rsid w:val="00C77468"/>
    <w:rsid w:val="00C84A47"/>
    <w:rsid w:val="00C90EFE"/>
    <w:rsid w:val="00C924F4"/>
    <w:rsid w:val="00CA4676"/>
    <w:rsid w:val="00CA62BD"/>
    <w:rsid w:val="00CC0AD2"/>
    <w:rsid w:val="00CC1D0B"/>
    <w:rsid w:val="00CC1D84"/>
    <w:rsid w:val="00CC63A2"/>
    <w:rsid w:val="00CD2C43"/>
    <w:rsid w:val="00CD5ECC"/>
    <w:rsid w:val="00CD7871"/>
    <w:rsid w:val="00CE0CAB"/>
    <w:rsid w:val="00CE3EC6"/>
    <w:rsid w:val="00CE7B9E"/>
    <w:rsid w:val="00CF075C"/>
    <w:rsid w:val="00CF3058"/>
    <w:rsid w:val="00CF5736"/>
    <w:rsid w:val="00D020A8"/>
    <w:rsid w:val="00D0463C"/>
    <w:rsid w:val="00D04986"/>
    <w:rsid w:val="00D049B3"/>
    <w:rsid w:val="00D05FAF"/>
    <w:rsid w:val="00D1130E"/>
    <w:rsid w:val="00D1134E"/>
    <w:rsid w:val="00D12D86"/>
    <w:rsid w:val="00D1549A"/>
    <w:rsid w:val="00D170BB"/>
    <w:rsid w:val="00D23714"/>
    <w:rsid w:val="00D27D5E"/>
    <w:rsid w:val="00D33CAD"/>
    <w:rsid w:val="00D376B9"/>
    <w:rsid w:val="00D42F8C"/>
    <w:rsid w:val="00D50DE6"/>
    <w:rsid w:val="00D511A5"/>
    <w:rsid w:val="00D55281"/>
    <w:rsid w:val="00D55835"/>
    <w:rsid w:val="00D566FC"/>
    <w:rsid w:val="00D56E64"/>
    <w:rsid w:val="00D71617"/>
    <w:rsid w:val="00D728FA"/>
    <w:rsid w:val="00D77EE3"/>
    <w:rsid w:val="00D83353"/>
    <w:rsid w:val="00D960C0"/>
    <w:rsid w:val="00DA2BEC"/>
    <w:rsid w:val="00DA3B0F"/>
    <w:rsid w:val="00DA43DC"/>
    <w:rsid w:val="00DA6184"/>
    <w:rsid w:val="00DA7A9A"/>
    <w:rsid w:val="00DB18A5"/>
    <w:rsid w:val="00DB372D"/>
    <w:rsid w:val="00DC35BD"/>
    <w:rsid w:val="00DD193F"/>
    <w:rsid w:val="00DD4D90"/>
    <w:rsid w:val="00DD648C"/>
    <w:rsid w:val="00DE04C0"/>
    <w:rsid w:val="00DE3C74"/>
    <w:rsid w:val="00DF06EE"/>
    <w:rsid w:val="00DF242E"/>
    <w:rsid w:val="00DF51D8"/>
    <w:rsid w:val="00E0188B"/>
    <w:rsid w:val="00E065A5"/>
    <w:rsid w:val="00E06DFA"/>
    <w:rsid w:val="00E110A3"/>
    <w:rsid w:val="00E17E2C"/>
    <w:rsid w:val="00E26156"/>
    <w:rsid w:val="00E2750F"/>
    <w:rsid w:val="00E27C51"/>
    <w:rsid w:val="00E303E9"/>
    <w:rsid w:val="00E334A7"/>
    <w:rsid w:val="00E34444"/>
    <w:rsid w:val="00E3705B"/>
    <w:rsid w:val="00E426D8"/>
    <w:rsid w:val="00E440FB"/>
    <w:rsid w:val="00E44723"/>
    <w:rsid w:val="00E5410C"/>
    <w:rsid w:val="00E67A10"/>
    <w:rsid w:val="00E805BE"/>
    <w:rsid w:val="00E9127C"/>
    <w:rsid w:val="00E917D3"/>
    <w:rsid w:val="00E92E41"/>
    <w:rsid w:val="00E96C1C"/>
    <w:rsid w:val="00EA03A6"/>
    <w:rsid w:val="00EA07F8"/>
    <w:rsid w:val="00EA2954"/>
    <w:rsid w:val="00EA29D6"/>
    <w:rsid w:val="00EA4ED4"/>
    <w:rsid w:val="00EA5A58"/>
    <w:rsid w:val="00EC0307"/>
    <w:rsid w:val="00EC0845"/>
    <w:rsid w:val="00EE3302"/>
    <w:rsid w:val="00EE45B4"/>
    <w:rsid w:val="00EE706D"/>
    <w:rsid w:val="00EF34DE"/>
    <w:rsid w:val="00EF6A52"/>
    <w:rsid w:val="00F06BCE"/>
    <w:rsid w:val="00F24B05"/>
    <w:rsid w:val="00F26407"/>
    <w:rsid w:val="00F33CEB"/>
    <w:rsid w:val="00F4274D"/>
    <w:rsid w:val="00F521AB"/>
    <w:rsid w:val="00F525C1"/>
    <w:rsid w:val="00F537C1"/>
    <w:rsid w:val="00F57DC1"/>
    <w:rsid w:val="00F600BB"/>
    <w:rsid w:val="00F60EC4"/>
    <w:rsid w:val="00F655B2"/>
    <w:rsid w:val="00F7041E"/>
    <w:rsid w:val="00F70C5F"/>
    <w:rsid w:val="00F837B6"/>
    <w:rsid w:val="00F9123A"/>
    <w:rsid w:val="00FA0932"/>
    <w:rsid w:val="00FA1611"/>
    <w:rsid w:val="00FA41BC"/>
    <w:rsid w:val="00FB0F00"/>
    <w:rsid w:val="00FB20B7"/>
    <w:rsid w:val="00FB3AD7"/>
    <w:rsid w:val="00FB5240"/>
    <w:rsid w:val="00FC0A3D"/>
    <w:rsid w:val="00FC1749"/>
    <w:rsid w:val="00FD2161"/>
    <w:rsid w:val="00FD5699"/>
    <w:rsid w:val="00FE1C07"/>
    <w:rsid w:val="00FF6F4E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564"/>
    <w:pPr>
      <w:keepNext/>
      <w:spacing w:after="200" w:line="276" w:lineRule="auto"/>
      <w:jc w:val="both"/>
      <w:outlineLvl w:val="0"/>
    </w:pPr>
    <w:rPr>
      <w:rFonts w:eastAsiaTheme="minorHAnsi"/>
      <w:b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3827"/>
    <w:pPr>
      <w:keepNext/>
      <w:autoSpaceDE w:val="0"/>
      <w:autoSpaceDN w:val="0"/>
      <w:adjustRightInd w:val="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01C02"/>
    <w:pPr>
      <w:keepNext/>
      <w:jc w:val="center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437C6"/>
    <w:pPr>
      <w:keepNext/>
      <w:autoSpaceDE w:val="0"/>
      <w:autoSpaceDN w:val="0"/>
      <w:adjustRightInd w:val="0"/>
      <w:ind w:firstLine="540"/>
      <w:jc w:val="both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A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87A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17D6E"/>
    <w:pPr>
      <w:keepNext/>
      <w:widowControl w:val="0"/>
      <w:autoSpaceDE w:val="0"/>
      <w:autoSpaceDN w:val="0"/>
      <w:adjustRightInd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B1192"/>
    <w:pPr>
      <w:keepNext/>
      <w:autoSpaceDE w:val="0"/>
      <w:autoSpaceDN w:val="0"/>
      <w:adjustRightInd w:val="0"/>
      <w:ind w:firstLine="540"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8A5972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4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26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3B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7C6B38"/>
    <w:pPr>
      <w:autoSpaceDE w:val="0"/>
      <w:autoSpaceDN w:val="0"/>
      <w:adjustRightInd w:val="0"/>
      <w:ind w:firstLine="540"/>
      <w:jc w:val="both"/>
    </w:pPr>
    <w:rPr>
      <w:color w:val="00B05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7C6B38"/>
    <w:rPr>
      <w:rFonts w:ascii="Times New Roman" w:eastAsia="Times New Roman" w:hAnsi="Times New Roman" w:cs="Times New Roman"/>
      <w:color w:val="00B05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60F69"/>
    <w:pPr>
      <w:autoSpaceDE w:val="0"/>
      <w:autoSpaceDN w:val="0"/>
      <w:adjustRightInd w:val="0"/>
      <w:ind w:firstLine="540"/>
      <w:jc w:val="both"/>
      <w:outlineLvl w:val="1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60F69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0B63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3564"/>
    <w:rPr>
      <w:rFonts w:ascii="Times New Roman" w:hAnsi="Times New Roman" w:cs="Times New Roman"/>
      <w:b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53356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33564"/>
  </w:style>
  <w:style w:type="paragraph" w:styleId="a8">
    <w:name w:val="Balloon Text"/>
    <w:basedOn w:val="a"/>
    <w:link w:val="a9"/>
    <w:uiPriority w:val="99"/>
    <w:semiHidden/>
    <w:unhideWhenUsed/>
    <w:rsid w:val="005335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8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69092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Cell">
    <w:name w:val="ConsPlusCell"/>
    <w:uiPriority w:val="99"/>
    <w:rsid w:val="00D50D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unhideWhenUsed/>
    <w:rsid w:val="00A15B6D"/>
    <w:pPr>
      <w:jc w:val="both"/>
    </w:pPr>
    <w:rPr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A15B6D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02"/>
    <w:rPr>
      <w:rFonts w:ascii="Times New Roman" w:eastAsia="Times New Roman" w:hAnsi="Times New Roman" w:cs="Times New Roman"/>
      <w:b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437C6"/>
    <w:pPr>
      <w:autoSpaceDE w:val="0"/>
      <w:autoSpaceDN w:val="0"/>
      <w:adjustRightInd w:val="0"/>
      <w:ind w:firstLine="540"/>
      <w:jc w:val="both"/>
      <w:outlineLvl w:val="2"/>
    </w:pPr>
    <w:rPr>
      <w:b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437C6"/>
    <w:rPr>
      <w:rFonts w:ascii="Times New Roman" w:eastAsia="Times New Roman" w:hAnsi="Times New Roman" w:cs="Times New Roman"/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7C6"/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Без интервала Знак"/>
    <w:link w:val="a3"/>
    <w:uiPriority w:val="1"/>
    <w:rsid w:val="007437C6"/>
    <w:rPr>
      <w:rFonts w:ascii="Calibri" w:eastAsia="Calibri" w:hAnsi="Calibri" w:cs="Times New Roman"/>
    </w:rPr>
  </w:style>
  <w:style w:type="paragraph" w:customStyle="1" w:styleId="Default">
    <w:name w:val="Default"/>
    <w:rsid w:val="00E01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930757"/>
    <w:rPr>
      <w:rFonts w:ascii="Times New Roman" w:hAnsi="Times New Roman" w:cs="Times New Roman" w:hint="default"/>
      <w:i w:val="0"/>
      <w:iCs w:val="0"/>
      <w:sz w:val="28"/>
    </w:rPr>
  </w:style>
  <w:style w:type="paragraph" w:customStyle="1" w:styleId="33">
    <w:name w:val="заголовок 3"/>
    <w:basedOn w:val="a"/>
    <w:next w:val="a"/>
    <w:rsid w:val="00930757"/>
    <w:pPr>
      <w:keepNext/>
      <w:autoSpaceDE w:val="0"/>
      <w:autoSpaceDN w:val="0"/>
      <w:ind w:firstLine="540"/>
      <w:jc w:val="center"/>
      <w:outlineLvl w:val="2"/>
    </w:pPr>
    <w:rPr>
      <w:b/>
      <w:bCs/>
      <w:sz w:val="28"/>
      <w:szCs w:val="28"/>
    </w:rPr>
  </w:style>
  <w:style w:type="character" w:styleId="ad">
    <w:name w:val="Strong"/>
    <w:qFormat/>
    <w:rsid w:val="008257BD"/>
    <w:rPr>
      <w:b/>
      <w:bCs/>
    </w:rPr>
  </w:style>
  <w:style w:type="paragraph" w:styleId="ae">
    <w:name w:val="Normal (Web)"/>
    <w:basedOn w:val="a"/>
    <w:uiPriority w:val="99"/>
    <w:unhideWhenUsed/>
    <w:rsid w:val="00EA5A5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549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5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549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4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7A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7A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7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B11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A59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85pt0pt">
    <w:name w:val="Основной текст (2) + 8;5 pt;Интервал 0 pt"/>
    <w:basedOn w:val="a0"/>
    <w:rsid w:val="003C400D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F704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088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4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3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846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36791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18F4-4B7F-4416-B27E-C9104907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8</Pages>
  <Words>4896</Words>
  <Characters>27910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КолмаковаТ</dc:creator>
  <cp:lastModifiedBy>Rodionova</cp:lastModifiedBy>
  <cp:revision>47</cp:revision>
  <cp:lastPrinted>2018-09-27T08:41:00Z</cp:lastPrinted>
  <dcterms:created xsi:type="dcterms:W3CDTF">2013-11-12T09:25:00Z</dcterms:created>
  <dcterms:modified xsi:type="dcterms:W3CDTF">2018-10-01T07:33:00Z</dcterms:modified>
</cp:coreProperties>
</file>